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9A66" w14:textId="25236D57" w:rsidR="004750A7" w:rsidRPr="004A2649" w:rsidRDefault="004A2649" w:rsidP="004A2649">
      <w:pPr>
        <w:spacing w:after="0"/>
        <w:rPr>
          <w:rFonts w:ascii="Gill Sans MT" w:hAnsi="Gill Sans MT"/>
          <w:b/>
          <w:bCs/>
          <w:sz w:val="22"/>
          <w:szCs w:val="22"/>
        </w:rPr>
      </w:pPr>
      <w:r w:rsidRPr="004A2649">
        <w:rPr>
          <w:rFonts w:ascii="Gill Sans MT" w:hAnsi="Gill Sans MT"/>
          <w:b/>
          <w:bCs/>
          <w:sz w:val="22"/>
          <w:szCs w:val="22"/>
        </w:rPr>
        <w:t>Gillotts School</w:t>
      </w:r>
      <w:bookmarkStart w:id="0" w:name="_GoBack"/>
      <w:bookmarkEnd w:id="0"/>
    </w:p>
    <w:p w14:paraId="6ADD9CFC" w14:textId="77777777" w:rsidR="004A2649" w:rsidRDefault="004A2649" w:rsidP="004A2649">
      <w:pPr>
        <w:pStyle w:val="3Policytitle"/>
        <w:spacing w:after="0"/>
        <w:jc w:val="center"/>
        <w:rPr>
          <w:rFonts w:ascii="Gill Sans MT" w:hAnsi="Gill Sans MT"/>
          <w:sz w:val="22"/>
          <w:szCs w:val="22"/>
        </w:rPr>
      </w:pPr>
    </w:p>
    <w:p w14:paraId="39853231" w14:textId="5B26642B" w:rsidR="0062626B" w:rsidRPr="004A2649" w:rsidRDefault="00F85DEB" w:rsidP="004A2649">
      <w:pPr>
        <w:pStyle w:val="3Policytitle"/>
        <w:spacing w:after="0"/>
        <w:jc w:val="center"/>
        <w:rPr>
          <w:rFonts w:ascii="Gill Sans MT" w:hAnsi="Gill Sans MT"/>
          <w:sz w:val="22"/>
          <w:szCs w:val="22"/>
        </w:rPr>
      </w:pPr>
      <w:r w:rsidRPr="004A2649">
        <w:rPr>
          <w:rFonts w:ascii="Gill Sans MT" w:hAnsi="Gill Sans MT"/>
          <w:sz w:val="22"/>
          <w:szCs w:val="22"/>
        </w:rPr>
        <w:t>Exclusions</w:t>
      </w:r>
      <w:r w:rsidR="00740AC8" w:rsidRPr="004A2649">
        <w:rPr>
          <w:rFonts w:ascii="Gill Sans MT" w:hAnsi="Gill Sans MT"/>
          <w:sz w:val="22"/>
          <w:szCs w:val="22"/>
        </w:rPr>
        <w:t xml:space="preserve"> policy</w:t>
      </w:r>
    </w:p>
    <w:p w14:paraId="215AF0BD" w14:textId="77777777" w:rsidR="0072620F" w:rsidRPr="004A2649" w:rsidRDefault="0072620F" w:rsidP="004A2649">
      <w:pPr>
        <w:pStyle w:val="TOCHeading"/>
        <w:spacing w:before="0" w:line="240" w:lineRule="auto"/>
        <w:rPr>
          <w:rFonts w:ascii="Gill Sans MT" w:hAnsi="Gill Sans MT" w:cs="Arial"/>
          <w:b/>
          <w:sz w:val="22"/>
          <w:szCs w:val="22"/>
        </w:rPr>
      </w:pPr>
      <w:r w:rsidRPr="004A2649">
        <w:rPr>
          <w:rFonts w:ascii="Gill Sans MT" w:hAnsi="Gill Sans MT" w:cs="Arial"/>
          <w:b/>
          <w:sz w:val="22"/>
          <w:szCs w:val="22"/>
        </w:rPr>
        <w:t>Contents</w:t>
      </w:r>
    </w:p>
    <w:p w14:paraId="7F00DF90" w14:textId="62CF97B3" w:rsidR="00424FE9" w:rsidRPr="00424FE9" w:rsidRDefault="00F85DEB">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sz w:val="22"/>
          <w:szCs w:val="22"/>
        </w:rPr>
        <w:fldChar w:fldCharType="begin"/>
      </w:r>
      <w:r w:rsidRPr="00424FE9">
        <w:rPr>
          <w:rFonts w:ascii="Gill Sans MT" w:hAnsi="Gill Sans MT"/>
          <w:sz w:val="22"/>
          <w:szCs w:val="22"/>
        </w:rPr>
        <w:instrText xml:space="preserve"> TOC \o "2-2" \t "Heading 1,1" </w:instrText>
      </w:r>
      <w:r w:rsidRPr="00424FE9">
        <w:rPr>
          <w:rFonts w:ascii="Gill Sans MT" w:hAnsi="Gill Sans MT"/>
          <w:sz w:val="22"/>
          <w:szCs w:val="22"/>
        </w:rPr>
        <w:fldChar w:fldCharType="separate"/>
      </w:r>
      <w:r w:rsidR="00424FE9" w:rsidRPr="00424FE9">
        <w:rPr>
          <w:rFonts w:ascii="Gill Sans MT" w:hAnsi="Gill Sans MT"/>
          <w:noProof/>
          <w:sz w:val="22"/>
          <w:szCs w:val="22"/>
        </w:rPr>
        <w:t>1. Aims</w:t>
      </w:r>
      <w:r w:rsidR="00424FE9" w:rsidRPr="00424FE9">
        <w:rPr>
          <w:rFonts w:ascii="Gill Sans MT" w:hAnsi="Gill Sans MT"/>
          <w:noProof/>
          <w:sz w:val="22"/>
          <w:szCs w:val="22"/>
        </w:rPr>
        <w:tab/>
      </w:r>
      <w:r w:rsidR="00424FE9" w:rsidRPr="00424FE9">
        <w:rPr>
          <w:rFonts w:ascii="Gill Sans MT" w:hAnsi="Gill Sans MT"/>
          <w:noProof/>
          <w:sz w:val="22"/>
          <w:szCs w:val="22"/>
        </w:rPr>
        <w:fldChar w:fldCharType="begin"/>
      </w:r>
      <w:r w:rsidR="00424FE9" w:rsidRPr="00424FE9">
        <w:rPr>
          <w:rFonts w:ascii="Gill Sans MT" w:hAnsi="Gill Sans MT"/>
          <w:noProof/>
          <w:sz w:val="22"/>
          <w:szCs w:val="22"/>
        </w:rPr>
        <w:instrText xml:space="preserve"> PAGEREF _Toc28870539 \h </w:instrText>
      </w:r>
      <w:r w:rsidR="00424FE9" w:rsidRPr="00424FE9">
        <w:rPr>
          <w:rFonts w:ascii="Gill Sans MT" w:hAnsi="Gill Sans MT"/>
          <w:noProof/>
          <w:sz w:val="22"/>
          <w:szCs w:val="22"/>
        </w:rPr>
      </w:r>
      <w:r w:rsidR="00424FE9" w:rsidRPr="00424FE9">
        <w:rPr>
          <w:rFonts w:ascii="Gill Sans MT" w:hAnsi="Gill Sans MT"/>
          <w:noProof/>
          <w:sz w:val="22"/>
          <w:szCs w:val="22"/>
        </w:rPr>
        <w:fldChar w:fldCharType="separate"/>
      </w:r>
      <w:r w:rsidR="00424FE9" w:rsidRPr="00424FE9">
        <w:rPr>
          <w:rFonts w:ascii="Gill Sans MT" w:hAnsi="Gill Sans MT"/>
          <w:noProof/>
          <w:sz w:val="22"/>
          <w:szCs w:val="22"/>
        </w:rPr>
        <w:t>1</w:t>
      </w:r>
      <w:r w:rsidR="00424FE9" w:rsidRPr="00424FE9">
        <w:rPr>
          <w:rFonts w:ascii="Gill Sans MT" w:hAnsi="Gill Sans MT"/>
          <w:noProof/>
          <w:sz w:val="22"/>
          <w:szCs w:val="22"/>
        </w:rPr>
        <w:fldChar w:fldCharType="end"/>
      </w:r>
    </w:p>
    <w:p w14:paraId="5F8D8A40" w14:textId="0076FAEF"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2. Legislation and statutory guidance</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_Toc28870540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1</w:t>
      </w:r>
      <w:r w:rsidRPr="00424FE9">
        <w:rPr>
          <w:rFonts w:ascii="Gill Sans MT" w:hAnsi="Gill Sans MT"/>
          <w:noProof/>
          <w:sz w:val="22"/>
          <w:szCs w:val="22"/>
        </w:rPr>
        <w:fldChar w:fldCharType="end"/>
      </w:r>
    </w:p>
    <w:p w14:paraId="53FDABAA" w14:textId="58105CA6"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3. The decision to exclude</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_Toc28870541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1</w:t>
      </w:r>
      <w:r w:rsidRPr="00424FE9">
        <w:rPr>
          <w:rFonts w:ascii="Gill Sans MT" w:hAnsi="Gill Sans MT"/>
          <w:noProof/>
          <w:sz w:val="22"/>
          <w:szCs w:val="22"/>
        </w:rPr>
        <w:fldChar w:fldCharType="end"/>
      </w:r>
    </w:p>
    <w:p w14:paraId="45AF809C" w14:textId="45AC2CC4"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4. Definition</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_Toc28870542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2</w:t>
      </w:r>
      <w:r w:rsidRPr="00424FE9">
        <w:rPr>
          <w:rFonts w:ascii="Gill Sans MT" w:hAnsi="Gill Sans MT"/>
          <w:noProof/>
          <w:sz w:val="22"/>
          <w:szCs w:val="22"/>
        </w:rPr>
        <w:fldChar w:fldCharType="end"/>
      </w:r>
    </w:p>
    <w:p w14:paraId="78E5B111" w14:textId="5E717B89"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5. Roles and responsibilities</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_Toc28870543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2</w:t>
      </w:r>
      <w:r w:rsidRPr="00424FE9">
        <w:rPr>
          <w:rFonts w:ascii="Gill Sans MT" w:hAnsi="Gill Sans MT"/>
          <w:noProof/>
          <w:sz w:val="22"/>
          <w:szCs w:val="22"/>
        </w:rPr>
        <w:fldChar w:fldCharType="end"/>
      </w:r>
    </w:p>
    <w:p w14:paraId="1EC6D58F" w14:textId="0058675C"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6. Considering the reinstatement of a pupil</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_Toc28870544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3</w:t>
      </w:r>
      <w:r w:rsidRPr="00424FE9">
        <w:rPr>
          <w:rFonts w:ascii="Gill Sans MT" w:hAnsi="Gill Sans MT"/>
          <w:noProof/>
          <w:sz w:val="22"/>
          <w:szCs w:val="22"/>
        </w:rPr>
        <w:fldChar w:fldCharType="end"/>
      </w:r>
    </w:p>
    <w:p w14:paraId="4CFB9681" w14:textId="3B3A3BB7"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7. An independent review</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_Toc28870545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4</w:t>
      </w:r>
      <w:r w:rsidRPr="00424FE9">
        <w:rPr>
          <w:rFonts w:ascii="Gill Sans MT" w:hAnsi="Gill Sans MT"/>
          <w:noProof/>
          <w:sz w:val="22"/>
          <w:szCs w:val="22"/>
        </w:rPr>
        <w:fldChar w:fldCharType="end"/>
      </w:r>
    </w:p>
    <w:p w14:paraId="6AC9BE9C" w14:textId="15292898"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8. School registers</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_Toc28870546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4</w:t>
      </w:r>
      <w:r w:rsidRPr="00424FE9">
        <w:rPr>
          <w:rFonts w:ascii="Gill Sans MT" w:hAnsi="Gill Sans MT"/>
          <w:noProof/>
          <w:sz w:val="22"/>
          <w:szCs w:val="22"/>
        </w:rPr>
        <w:fldChar w:fldCharType="end"/>
      </w:r>
    </w:p>
    <w:p w14:paraId="58A24827" w14:textId="29208902"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9. Returning from a fixed-term exclusion</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_Toc28870547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4</w:t>
      </w:r>
      <w:r w:rsidRPr="00424FE9">
        <w:rPr>
          <w:rFonts w:ascii="Gill Sans MT" w:hAnsi="Gill Sans MT"/>
          <w:noProof/>
          <w:sz w:val="22"/>
          <w:szCs w:val="22"/>
        </w:rPr>
        <w:fldChar w:fldCharType="end"/>
      </w:r>
    </w:p>
    <w:p w14:paraId="64B6E625" w14:textId="1BD5B78A"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10. Monitoring arrangements</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_Toc28870548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5</w:t>
      </w:r>
      <w:r w:rsidRPr="00424FE9">
        <w:rPr>
          <w:rFonts w:ascii="Gill Sans MT" w:hAnsi="Gill Sans MT"/>
          <w:noProof/>
          <w:sz w:val="22"/>
          <w:szCs w:val="22"/>
        </w:rPr>
        <w:fldChar w:fldCharType="end"/>
      </w:r>
    </w:p>
    <w:p w14:paraId="57A7FB72" w14:textId="5317BE75" w:rsidR="00424FE9" w:rsidRPr="00424FE9" w:rsidRDefault="00424FE9">
      <w:pPr>
        <w:pStyle w:val="TOC1"/>
        <w:tabs>
          <w:tab w:val="right" w:leader="dot" w:pos="9736"/>
        </w:tabs>
        <w:rPr>
          <w:rFonts w:ascii="Gill Sans MT" w:eastAsiaTheme="minorEastAsia" w:hAnsi="Gill Sans MT" w:cstheme="minorBidi"/>
          <w:noProof/>
          <w:sz w:val="22"/>
          <w:szCs w:val="22"/>
          <w:lang w:val="en-GB" w:eastAsia="en-GB"/>
        </w:rPr>
      </w:pPr>
      <w:r w:rsidRPr="00424FE9">
        <w:rPr>
          <w:rFonts w:ascii="Gill Sans MT" w:hAnsi="Gill Sans MT"/>
          <w:noProof/>
          <w:sz w:val="22"/>
          <w:szCs w:val="22"/>
        </w:rPr>
        <w:t>11. Links with other policies</w:t>
      </w:r>
      <w:r w:rsidRPr="00424FE9">
        <w:rPr>
          <w:rFonts w:ascii="Gill Sans MT" w:hAnsi="Gill Sans MT"/>
          <w:noProof/>
          <w:sz w:val="22"/>
          <w:szCs w:val="22"/>
        </w:rPr>
        <w:tab/>
      </w:r>
      <w:r w:rsidRPr="00424FE9">
        <w:rPr>
          <w:rFonts w:ascii="Gill Sans MT" w:hAnsi="Gill Sans MT"/>
          <w:noProof/>
          <w:sz w:val="22"/>
          <w:szCs w:val="22"/>
        </w:rPr>
        <w:fldChar w:fldCharType="begin"/>
      </w:r>
      <w:r w:rsidRPr="00424FE9">
        <w:rPr>
          <w:rFonts w:ascii="Gill Sans MT" w:hAnsi="Gill Sans MT"/>
          <w:noProof/>
          <w:sz w:val="22"/>
          <w:szCs w:val="22"/>
        </w:rPr>
        <w:instrText xml:space="preserve"> PAGEREF _Toc28870549 \h </w:instrText>
      </w:r>
      <w:r w:rsidRPr="00424FE9">
        <w:rPr>
          <w:rFonts w:ascii="Gill Sans MT" w:hAnsi="Gill Sans MT"/>
          <w:noProof/>
          <w:sz w:val="22"/>
          <w:szCs w:val="22"/>
        </w:rPr>
      </w:r>
      <w:r w:rsidRPr="00424FE9">
        <w:rPr>
          <w:rFonts w:ascii="Gill Sans MT" w:hAnsi="Gill Sans MT"/>
          <w:noProof/>
          <w:sz w:val="22"/>
          <w:szCs w:val="22"/>
        </w:rPr>
        <w:fldChar w:fldCharType="separate"/>
      </w:r>
      <w:r w:rsidRPr="00424FE9">
        <w:rPr>
          <w:rFonts w:ascii="Gill Sans MT" w:hAnsi="Gill Sans MT"/>
          <w:noProof/>
          <w:sz w:val="22"/>
          <w:szCs w:val="22"/>
        </w:rPr>
        <w:t>5</w:t>
      </w:r>
      <w:r w:rsidRPr="00424FE9">
        <w:rPr>
          <w:rFonts w:ascii="Gill Sans MT" w:hAnsi="Gill Sans MT"/>
          <w:noProof/>
          <w:sz w:val="22"/>
          <w:szCs w:val="22"/>
        </w:rPr>
        <w:fldChar w:fldCharType="end"/>
      </w:r>
    </w:p>
    <w:p w14:paraId="1F819432" w14:textId="626634BB" w:rsidR="0072620F" w:rsidRPr="004A2649" w:rsidRDefault="00F85DEB" w:rsidP="004A2649">
      <w:pPr>
        <w:pStyle w:val="TOC1"/>
        <w:tabs>
          <w:tab w:val="right" w:leader="dot" w:pos="9736"/>
        </w:tabs>
        <w:spacing w:after="0"/>
        <w:rPr>
          <w:rFonts w:ascii="Gill Sans MT" w:hAnsi="Gill Sans MT" w:cs="Arial"/>
          <w:noProof/>
          <w:sz w:val="22"/>
          <w:szCs w:val="22"/>
        </w:rPr>
      </w:pPr>
      <w:r w:rsidRPr="00424FE9">
        <w:rPr>
          <w:rFonts w:ascii="Gill Sans MT" w:hAnsi="Gill Sans MT"/>
          <w:sz w:val="22"/>
          <w:szCs w:val="22"/>
        </w:rPr>
        <w:fldChar w:fldCharType="end"/>
      </w:r>
      <w:r w:rsidR="00E763E4" w:rsidRPr="004A2649">
        <w:rPr>
          <w:rFonts w:ascii="Gill Sans MT" w:hAnsi="Gill Sans MT" w:cs="Arial"/>
          <w:bCs/>
          <w:noProof/>
          <w:sz w:val="22"/>
          <w:szCs w:val="22"/>
        </w:rPr>
        <w:fldChar w:fldCharType="begin"/>
      </w:r>
      <w:r w:rsidR="00E763E4" w:rsidRPr="004A2649">
        <w:rPr>
          <w:rFonts w:ascii="Gill Sans MT" w:hAnsi="Gill Sans MT" w:cs="Arial"/>
          <w:bCs/>
          <w:noProof/>
          <w:sz w:val="22"/>
          <w:szCs w:val="22"/>
        </w:rPr>
        <w:instrText xml:space="preserve"> TOC \o "1-3" \h \z \u </w:instrText>
      </w:r>
      <w:r w:rsidR="00E763E4" w:rsidRPr="004A2649">
        <w:rPr>
          <w:rFonts w:ascii="Gill Sans MT" w:hAnsi="Gill Sans MT" w:cs="Arial"/>
          <w:bCs/>
          <w:noProof/>
          <w:sz w:val="22"/>
          <w:szCs w:val="22"/>
        </w:rPr>
        <w:fldChar w:fldCharType="separate"/>
      </w:r>
      <w:r w:rsidR="00E763E4" w:rsidRPr="004A2649">
        <w:rPr>
          <w:rFonts w:ascii="Gill Sans MT" w:hAnsi="Gill Sans MT" w:cs="Arial"/>
          <w:noProof/>
          <w:sz w:val="22"/>
          <w:szCs w:val="22"/>
        </w:rPr>
        <w:fldChar w:fldCharType="end"/>
      </w:r>
      <w:r w:rsidR="00B4630B" w:rsidRPr="004A2649">
        <w:rPr>
          <w:rFonts w:ascii="Gill Sans MT" w:hAnsi="Gill Sans MT"/>
          <w:noProof/>
          <w:sz w:val="22"/>
          <w:szCs w:val="22"/>
        </w:rPr>
        <mc:AlternateContent>
          <mc:Choice Requires="wps">
            <w:drawing>
              <wp:anchor distT="4294967295" distB="4294967295" distL="114300" distR="114300" simplePos="0" relativeHeight="251657728" behindDoc="0" locked="0" layoutInCell="1" allowOverlap="1" wp14:anchorId="0788772F" wp14:editId="62BA06EC">
                <wp:simplePos x="0" y="0"/>
                <wp:positionH relativeFrom="column">
                  <wp:posOffset>0</wp:posOffset>
                </wp:positionH>
                <wp:positionV relativeFrom="paragraph">
                  <wp:posOffset>-1</wp:posOffset>
                </wp:positionV>
                <wp:extent cx="6158865"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D1ABAF"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vS2g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j7nzIGlER0Sgu6H&#10;xDbeORLQI5tnncYQG0rfuD1mpuLsDuHRi6dIsepNMB9iuKadFVqmjA6/yB5FIiLNzmUCl/sE5Dkx&#10;QZeL6Xy5XFAr4jlWQZMhcsWAMX2V3rK8abnRLosDDZweY8pNvKTka+d32pgyYOPYSOVnX2rygADy&#10;mTKQaGsDMY+u5wxMTwYWCQtk9EZ3+XkGitgfNwbZCchE09ls8XmX9aByb9JyV1uIwzWvhK72sjqR&#10;x422LV/W+bu9Ni6jy+LSG4MX5fLu6LvLHp/lJQeUoje3Zou9PtP+9T+1/gMAAP//AwBQSwMEFAAG&#10;AAgAAAAhANscV0HZAAAAAgEAAA8AAABkcnMvZG93bnJldi54bWxMj1FLwzAUhd+F/YdwB765dEWK&#10;7ZoOGQiiQ3DTPWfJNa0mN6XJuvrvzXzRlwOHcznnu/V6cpaNOITOk4DlIgOGpLzuyAh42z/c3AEL&#10;UZKW1hMK+MYA62Z2VctK+zO94riLhqUSCpUU0MbYV5wH1aKTYeF7pJR9+MHJmOxguB7kOZU7y/Ms&#10;K7iTHaWFVva4aVF97U5OgDJba15uP5/3T2rE8fE93+bFQYjr+XS/AhZxin/HcMFP6NAkpqM/kQ7M&#10;CkiPxF9NWVmUJbDjxfKm5v/Rmx8AAAD//wMAUEsBAi0AFAAGAAgAAAAhALaDOJL+AAAA4QEAABMA&#10;AAAAAAAAAAAAAAAAAAAAAFtDb250ZW50X1R5cGVzXS54bWxQSwECLQAUAAYACAAAACEAOP0h/9YA&#10;AACUAQAACwAAAAAAAAAAAAAAAAAvAQAAX3JlbHMvLnJlbHNQSwECLQAUAAYACAAAACEA8Wsr0toB&#10;AACbAwAADgAAAAAAAAAAAAAAAAAuAgAAZHJzL2Uyb0RvYy54bWxQSwECLQAUAAYACAAAACEA2xxX&#10;QdkAAAACAQAADwAAAAAAAAAAAAAAAAA0BAAAZHJzL2Rvd25yZXYueG1sUEsFBgAAAAAEAAQA8wAA&#10;ADoFAAAAAA==&#10;" strokecolor="#12263f" strokeweight="1pt">
                <v:stroke joinstyle="miter"/>
                <o:lock v:ext="edit" shapetype="f"/>
              </v:line>
            </w:pict>
          </mc:Fallback>
        </mc:AlternateContent>
      </w:r>
    </w:p>
    <w:p w14:paraId="491F1483" w14:textId="77777777" w:rsidR="00F85DEB" w:rsidRPr="004A2649" w:rsidRDefault="00F85DEB" w:rsidP="004A2649">
      <w:pPr>
        <w:pStyle w:val="Heading1"/>
        <w:spacing w:before="0" w:after="0"/>
        <w:rPr>
          <w:rFonts w:ascii="Gill Sans MT" w:hAnsi="Gill Sans MT"/>
          <w:color w:val="auto"/>
          <w:sz w:val="22"/>
          <w:szCs w:val="22"/>
        </w:rPr>
      </w:pPr>
      <w:bookmarkStart w:id="1" w:name="_Toc28870539"/>
      <w:r w:rsidRPr="004A2649">
        <w:rPr>
          <w:rFonts w:ascii="Gill Sans MT" w:hAnsi="Gill Sans MT"/>
          <w:color w:val="auto"/>
          <w:sz w:val="22"/>
          <w:szCs w:val="22"/>
        </w:rPr>
        <w:t>1. Aims</w:t>
      </w:r>
      <w:bookmarkEnd w:id="1"/>
    </w:p>
    <w:p w14:paraId="4862B0F8"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Our school aims to ensure that:</w:t>
      </w:r>
    </w:p>
    <w:p w14:paraId="0D2BE999"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The exclusions process is applied fairly and consistently</w:t>
      </w:r>
    </w:p>
    <w:p w14:paraId="68AD3B57"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The exclusions process is understood by governors, staff, parents and pupils</w:t>
      </w:r>
    </w:p>
    <w:p w14:paraId="58CA719D"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Pupils in school are safe and happy</w:t>
      </w:r>
    </w:p>
    <w:p w14:paraId="69757B49"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Pupils do not become NEET (not in education, employment or training)</w:t>
      </w:r>
    </w:p>
    <w:p w14:paraId="5B0784E5" w14:textId="77777777" w:rsidR="00F85DEB" w:rsidRPr="004A2649" w:rsidRDefault="00F85DEB" w:rsidP="004A2649">
      <w:pPr>
        <w:pStyle w:val="Heading1"/>
        <w:spacing w:before="0" w:after="0"/>
        <w:rPr>
          <w:rFonts w:ascii="Gill Sans MT" w:hAnsi="Gill Sans MT"/>
          <w:color w:val="auto"/>
          <w:sz w:val="22"/>
          <w:szCs w:val="22"/>
        </w:rPr>
      </w:pPr>
    </w:p>
    <w:p w14:paraId="4A823C2D" w14:textId="77777777" w:rsidR="00F85DEB" w:rsidRPr="004A2649" w:rsidRDefault="00F85DEB" w:rsidP="004A2649">
      <w:pPr>
        <w:pStyle w:val="Heading1"/>
        <w:spacing w:before="0" w:after="0"/>
        <w:rPr>
          <w:rFonts w:ascii="Gill Sans MT" w:hAnsi="Gill Sans MT"/>
          <w:color w:val="auto"/>
          <w:sz w:val="22"/>
          <w:szCs w:val="22"/>
        </w:rPr>
      </w:pPr>
      <w:bookmarkStart w:id="2" w:name="_Toc28870540"/>
      <w:r w:rsidRPr="004A2649">
        <w:rPr>
          <w:rFonts w:ascii="Gill Sans MT" w:hAnsi="Gill Sans MT"/>
          <w:color w:val="auto"/>
          <w:sz w:val="22"/>
          <w:szCs w:val="22"/>
        </w:rPr>
        <w:t>2. Legislation and statutory guidance</w:t>
      </w:r>
      <w:bookmarkEnd w:id="2"/>
    </w:p>
    <w:p w14:paraId="014B7546" w14:textId="77777777" w:rsidR="00F85DEB" w:rsidRPr="004A2649" w:rsidRDefault="00F85DEB" w:rsidP="004A2649">
      <w:pPr>
        <w:spacing w:after="0"/>
        <w:rPr>
          <w:rFonts w:ascii="Gill Sans MT" w:hAnsi="Gill Sans MT" w:cs="Arial"/>
          <w:sz w:val="22"/>
          <w:szCs w:val="22"/>
        </w:rPr>
      </w:pPr>
      <w:r w:rsidRPr="004A2649">
        <w:rPr>
          <w:rFonts w:ascii="Gill Sans MT" w:hAnsi="Gill Sans MT" w:cs="Arial"/>
          <w:sz w:val="22"/>
          <w:szCs w:val="22"/>
        </w:rPr>
        <w:t xml:space="preserve">This policy is based on statutory guidance from the Department for Education: </w:t>
      </w:r>
      <w:hyperlink r:id="rId8" w:history="1">
        <w:r w:rsidRPr="004A2649">
          <w:rPr>
            <w:rFonts w:ascii="Gill Sans MT" w:hAnsi="Gill Sans MT" w:cs="Arial"/>
            <w:color w:val="0092CF"/>
            <w:sz w:val="22"/>
            <w:szCs w:val="22"/>
            <w:u w:val="single"/>
          </w:rPr>
          <w:t>Exclusio</w:t>
        </w:r>
        <w:r w:rsidRPr="004A2649">
          <w:rPr>
            <w:rFonts w:ascii="Gill Sans MT" w:hAnsi="Gill Sans MT" w:cs="Arial"/>
            <w:color w:val="0092CF"/>
            <w:sz w:val="22"/>
            <w:szCs w:val="22"/>
            <w:u w:val="single"/>
          </w:rPr>
          <w:t>n</w:t>
        </w:r>
        <w:r w:rsidRPr="004A2649">
          <w:rPr>
            <w:rFonts w:ascii="Gill Sans MT" w:hAnsi="Gill Sans MT" w:cs="Arial"/>
            <w:color w:val="0092CF"/>
            <w:sz w:val="22"/>
            <w:szCs w:val="22"/>
            <w:u w:val="single"/>
          </w:rPr>
          <w:t xml:space="preserve"> from maintained schools, academies and pupil referral units (PRUs) in England</w:t>
        </w:r>
      </w:hyperlink>
      <w:r w:rsidRPr="004A2649">
        <w:rPr>
          <w:rFonts w:ascii="Gill Sans MT" w:hAnsi="Gill Sans MT" w:cs="Arial"/>
          <w:sz w:val="22"/>
          <w:szCs w:val="22"/>
        </w:rPr>
        <w:t xml:space="preserve">. </w:t>
      </w:r>
    </w:p>
    <w:p w14:paraId="46DEB99F" w14:textId="77777777" w:rsidR="00F85DEB" w:rsidRPr="004A2649" w:rsidRDefault="00F85DEB" w:rsidP="004A2649">
      <w:pPr>
        <w:spacing w:after="0"/>
        <w:rPr>
          <w:rFonts w:ascii="Gill Sans MT" w:hAnsi="Gill Sans MT" w:cs="Arial"/>
          <w:sz w:val="22"/>
          <w:szCs w:val="22"/>
        </w:rPr>
      </w:pPr>
      <w:r w:rsidRPr="004A2649">
        <w:rPr>
          <w:rFonts w:ascii="Gill Sans MT" w:hAnsi="Gill Sans MT"/>
          <w:sz w:val="22"/>
          <w:szCs w:val="22"/>
        </w:rPr>
        <w:t>It is based on the following legislation, which outline schools’ powers to exclude pupils:</w:t>
      </w:r>
    </w:p>
    <w:p w14:paraId="6983F5A2"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Section 52 of the </w:t>
      </w:r>
      <w:hyperlink r:id="rId9" w:history="1">
        <w:r w:rsidRPr="004A2649">
          <w:rPr>
            <w:rFonts w:ascii="Gill Sans MT" w:hAnsi="Gill Sans MT"/>
            <w:sz w:val="22"/>
            <w:szCs w:val="22"/>
            <w:lang w:val="en-GB" w:eastAsia="en-GB"/>
          </w:rPr>
          <w:t>Education A</w:t>
        </w:r>
        <w:r w:rsidRPr="004A2649">
          <w:rPr>
            <w:rFonts w:ascii="Gill Sans MT" w:hAnsi="Gill Sans MT"/>
            <w:sz w:val="22"/>
            <w:szCs w:val="22"/>
            <w:lang w:val="en-GB" w:eastAsia="en-GB"/>
          </w:rPr>
          <w:t>c</w:t>
        </w:r>
        <w:r w:rsidRPr="004A2649">
          <w:rPr>
            <w:rFonts w:ascii="Gill Sans MT" w:hAnsi="Gill Sans MT"/>
            <w:sz w:val="22"/>
            <w:szCs w:val="22"/>
            <w:lang w:val="en-GB" w:eastAsia="en-GB"/>
          </w:rPr>
          <w:t>t 200</w:t>
        </w:r>
        <w:r w:rsidRPr="004A2649">
          <w:rPr>
            <w:rFonts w:ascii="Gill Sans MT" w:hAnsi="Gill Sans MT"/>
            <w:sz w:val="22"/>
            <w:szCs w:val="22"/>
            <w:lang w:val="en-GB" w:eastAsia="en-GB"/>
          </w:rPr>
          <w:t>2</w:t>
        </w:r>
      </w:hyperlink>
      <w:r w:rsidRPr="004A2649">
        <w:rPr>
          <w:rFonts w:ascii="Gill Sans MT" w:hAnsi="Gill Sans MT"/>
          <w:sz w:val="22"/>
          <w:szCs w:val="22"/>
          <w:lang w:val="en-GB" w:eastAsia="en-GB"/>
        </w:rPr>
        <w:t xml:space="preserve">, as amended by the </w:t>
      </w:r>
      <w:hyperlink r:id="rId10" w:history="1">
        <w:r w:rsidRPr="004A2649">
          <w:rPr>
            <w:rFonts w:ascii="Gill Sans MT" w:hAnsi="Gill Sans MT"/>
            <w:sz w:val="22"/>
            <w:szCs w:val="22"/>
            <w:lang w:val="en-GB" w:eastAsia="en-GB"/>
          </w:rPr>
          <w:t>Ed</w:t>
        </w:r>
        <w:r w:rsidRPr="004A2649">
          <w:rPr>
            <w:rFonts w:ascii="Gill Sans MT" w:hAnsi="Gill Sans MT"/>
            <w:sz w:val="22"/>
            <w:szCs w:val="22"/>
            <w:lang w:val="en-GB" w:eastAsia="en-GB"/>
          </w:rPr>
          <w:t>u</w:t>
        </w:r>
        <w:r w:rsidRPr="004A2649">
          <w:rPr>
            <w:rFonts w:ascii="Gill Sans MT" w:hAnsi="Gill Sans MT"/>
            <w:sz w:val="22"/>
            <w:szCs w:val="22"/>
            <w:lang w:val="en-GB" w:eastAsia="en-GB"/>
          </w:rPr>
          <w:t>cation Act 201</w:t>
        </w:r>
        <w:r w:rsidRPr="004A2649">
          <w:rPr>
            <w:rFonts w:ascii="Gill Sans MT" w:hAnsi="Gill Sans MT"/>
            <w:sz w:val="22"/>
            <w:szCs w:val="22"/>
            <w:lang w:val="en-GB" w:eastAsia="en-GB"/>
          </w:rPr>
          <w:t>1</w:t>
        </w:r>
      </w:hyperlink>
    </w:p>
    <w:p w14:paraId="06732A3C"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hyperlink r:id="rId11" w:history="1">
        <w:r w:rsidRPr="004A2649">
          <w:rPr>
            <w:rFonts w:ascii="Gill Sans MT" w:hAnsi="Gill Sans MT"/>
            <w:sz w:val="22"/>
            <w:szCs w:val="22"/>
            <w:lang w:val="en-GB" w:eastAsia="en-GB"/>
          </w:rPr>
          <w:t>The School Discipline (Pupil Exclusions and Reviews) (England) Re</w:t>
        </w:r>
        <w:r w:rsidRPr="004A2649">
          <w:rPr>
            <w:rFonts w:ascii="Gill Sans MT" w:hAnsi="Gill Sans MT"/>
            <w:sz w:val="22"/>
            <w:szCs w:val="22"/>
            <w:lang w:val="en-GB" w:eastAsia="en-GB"/>
          </w:rPr>
          <w:t>g</w:t>
        </w:r>
        <w:r w:rsidRPr="004A2649">
          <w:rPr>
            <w:rFonts w:ascii="Gill Sans MT" w:hAnsi="Gill Sans MT"/>
            <w:sz w:val="22"/>
            <w:szCs w:val="22"/>
            <w:lang w:val="en-GB" w:eastAsia="en-GB"/>
          </w:rPr>
          <w:t>ulations 2012</w:t>
        </w:r>
      </w:hyperlink>
    </w:p>
    <w:p w14:paraId="0B28063C" w14:textId="77777777" w:rsidR="00F85DEB" w:rsidRPr="004A2649" w:rsidRDefault="00F85DEB" w:rsidP="004A2649">
      <w:pPr>
        <w:pStyle w:val="4Bulletedcopyblue"/>
        <w:numPr>
          <w:ilvl w:val="0"/>
          <w:numId w:val="22"/>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Sections 64-68 of the </w:t>
      </w:r>
      <w:hyperlink r:id="rId12" w:history="1">
        <w:r w:rsidRPr="004A2649">
          <w:rPr>
            <w:rFonts w:ascii="Gill Sans MT" w:hAnsi="Gill Sans MT"/>
            <w:sz w:val="22"/>
            <w:szCs w:val="22"/>
            <w:lang w:val="en-GB" w:eastAsia="en-GB"/>
          </w:rPr>
          <w:t>School Standard</w:t>
        </w:r>
        <w:r w:rsidRPr="004A2649">
          <w:rPr>
            <w:rFonts w:ascii="Gill Sans MT" w:hAnsi="Gill Sans MT"/>
            <w:sz w:val="22"/>
            <w:szCs w:val="22"/>
            <w:lang w:val="en-GB" w:eastAsia="en-GB"/>
          </w:rPr>
          <w:t>s</w:t>
        </w:r>
        <w:r w:rsidRPr="004A2649">
          <w:rPr>
            <w:rFonts w:ascii="Gill Sans MT" w:hAnsi="Gill Sans MT"/>
            <w:sz w:val="22"/>
            <w:szCs w:val="22"/>
            <w:lang w:val="en-GB" w:eastAsia="en-GB"/>
          </w:rPr>
          <w:t xml:space="preserve"> and</w:t>
        </w:r>
        <w:r w:rsidRPr="004A2649">
          <w:rPr>
            <w:rFonts w:ascii="Gill Sans MT" w:hAnsi="Gill Sans MT"/>
            <w:sz w:val="22"/>
            <w:szCs w:val="22"/>
            <w:lang w:val="en-GB" w:eastAsia="en-GB"/>
          </w:rPr>
          <w:t xml:space="preserve"> </w:t>
        </w:r>
        <w:r w:rsidRPr="004A2649">
          <w:rPr>
            <w:rFonts w:ascii="Gill Sans MT" w:hAnsi="Gill Sans MT"/>
            <w:sz w:val="22"/>
            <w:szCs w:val="22"/>
            <w:lang w:val="en-GB" w:eastAsia="en-GB"/>
          </w:rPr>
          <w:t>Framework Act 19</w:t>
        </w:r>
        <w:r w:rsidRPr="004A2649">
          <w:rPr>
            <w:rFonts w:ascii="Gill Sans MT" w:hAnsi="Gill Sans MT"/>
            <w:sz w:val="22"/>
            <w:szCs w:val="22"/>
            <w:lang w:val="en-GB" w:eastAsia="en-GB"/>
          </w:rPr>
          <w:t>9</w:t>
        </w:r>
        <w:r w:rsidRPr="004A2649">
          <w:rPr>
            <w:rFonts w:ascii="Gill Sans MT" w:hAnsi="Gill Sans MT"/>
            <w:sz w:val="22"/>
            <w:szCs w:val="22"/>
            <w:lang w:val="en-GB" w:eastAsia="en-GB"/>
          </w:rPr>
          <w:t>8</w:t>
        </w:r>
      </w:hyperlink>
    </w:p>
    <w:p w14:paraId="1983D562"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In addition, the policy is based on:</w:t>
      </w:r>
    </w:p>
    <w:p w14:paraId="719DE32B" w14:textId="77777777" w:rsidR="00F85DEB" w:rsidRPr="004A2649" w:rsidRDefault="00F85DEB" w:rsidP="004A2649">
      <w:pPr>
        <w:pStyle w:val="4Bulletedcopyblue"/>
        <w:numPr>
          <w:ilvl w:val="0"/>
          <w:numId w:val="24"/>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Part 7, chapter 2 of the </w:t>
      </w:r>
      <w:hyperlink r:id="rId13" w:history="1">
        <w:r w:rsidRPr="004A2649">
          <w:rPr>
            <w:rFonts w:ascii="Gill Sans MT" w:hAnsi="Gill Sans MT"/>
            <w:color w:val="0092CF"/>
            <w:sz w:val="22"/>
            <w:szCs w:val="22"/>
            <w:u w:val="single"/>
            <w:lang w:val="en-GB" w:eastAsia="en-GB"/>
          </w:rPr>
          <w:t>Education and In</w:t>
        </w:r>
        <w:r w:rsidRPr="004A2649">
          <w:rPr>
            <w:rFonts w:ascii="Gill Sans MT" w:hAnsi="Gill Sans MT"/>
            <w:color w:val="0092CF"/>
            <w:sz w:val="22"/>
            <w:szCs w:val="22"/>
            <w:u w:val="single"/>
            <w:lang w:val="en-GB" w:eastAsia="en-GB"/>
          </w:rPr>
          <w:t>s</w:t>
        </w:r>
        <w:r w:rsidRPr="004A2649">
          <w:rPr>
            <w:rFonts w:ascii="Gill Sans MT" w:hAnsi="Gill Sans MT"/>
            <w:color w:val="0092CF"/>
            <w:sz w:val="22"/>
            <w:szCs w:val="22"/>
            <w:u w:val="single"/>
            <w:lang w:val="en-GB" w:eastAsia="en-GB"/>
          </w:rPr>
          <w:t>pe</w:t>
        </w:r>
        <w:r w:rsidRPr="004A2649">
          <w:rPr>
            <w:rFonts w:ascii="Gill Sans MT" w:hAnsi="Gill Sans MT"/>
            <w:color w:val="0092CF"/>
            <w:sz w:val="22"/>
            <w:szCs w:val="22"/>
            <w:u w:val="single"/>
            <w:lang w:val="en-GB" w:eastAsia="en-GB"/>
          </w:rPr>
          <w:t>c</w:t>
        </w:r>
        <w:r w:rsidRPr="004A2649">
          <w:rPr>
            <w:rFonts w:ascii="Gill Sans MT" w:hAnsi="Gill Sans MT"/>
            <w:color w:val="0092CF"/>
            <w:sz w:val="22"/>
            <w:szCs w:val="22"/>
            <w:u w:val="single"/>
            <w:lang w:val="en-GB" w:eastAsia="en-GB"/>
          </w:rPr>
          <w:t>tions Act 2006</w:t>
        </w:r>
      </w:hyperlink>
      <w:r w:rsidRPr="004A2649">
        <w:rPr>
          <w:rFonts w:ascii="Gill Sans MT" w:hAnsi="Gill Sans MT"/>
          <w:sz w:val="22"/>
          <w:szCs w:val="22"/>
          <w:lang w:val="en-GB" w:eastAsia="en-GB"/>
        </w:rPr>
        <w:t>, which looks at parental responsibility for excluded pupils</w:t>
      </w:r>
    </w:p>
    <w:p w14:paraId="5120EF44" w14:textId="77777777" w:rsidR="00F85DEB" w:rsidRPr="004A2649" w:rsidRDefault="00F85DEB" w:rsidP="004A2649">
      <w:pPr>
        <w:pStyle w:val="4Bulletedcopyblue"/>
        <w:numPr>
          <w:ilvl w:val="0"/>
          <w:numId w:val="24"/>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Section 579 of the </w:t>
      </w:r>
      <w:hyperlink r:id="rId14" w:history="1">
        <w:r w:rsidRPr="004A2649">
          <w:rPr>
            <w:rFonts w:ascii="Gill Sans MT" w:hAnsi="Gill Sans MT"/>
            <w:color w:val="0092CF"/>
            <w:sz w:val="22"/>
            <w:szCs w:val="22"/>
            <w:u w:val="single"/>
            <w:lang w:val="en-GB" w:eastAsia="en-GB"/>
          </w:rPr>
          <w:t>Education Act 1</w:t>
        </w:r>
        <w:r w:rsidRPr="004A2649">
          <w:rPr>
            <w:rFonts w:ascii="Gill Sans MT" w:hAnsi="Gill Sans MT"/>
            <w:color w:val="0092CF"/>
            <w:sz w:val="22"/>
            <w:szCs w:val="22"/>
            <w:u w:val="single"/>
            <w:lang w:val="en-GB" w:eastAsia="en-GB"/>
          </w:rPr>
          <w:t>9</w:t>
        </w:r>
        <w:r w:rsidRPr="004A2649">
          <w:rPr>
            <w:rFonts w:ascii="Gill Sans MT" w:hAnsi="Gill Sans MT"/>
            <w:color w:val="0092CF"/>
            <w:sz w:val="22"/>
            <w:szCs w:val="22"/>
            <w:u w:val="single"/>
            <w:lang w:val="en-GB" w:eastAsia="en-GB"/>
          </w:rPr>
          <w:t>96</w:t>
        </w:r>
      </w:hyperlink>
      <w:r w:rsidRPr="004A2649">
        <w:rPr>
          <w:rFonts w:ascii="Gill Sans MT" w:hAnsi="Gill Sans MT"/>
          <w:sz w:val="22"/>
          <w:szCs w:val="22"/>
          <w:lang w:val="en-GB" w:eastAsia="en-GB"/>
        </w:rPr>
        <w:t xml:space="preserve">, which defines ‘school day’ </w:t>
      </w:r>
    </w:p>
    <w:p w14:paraId="7787ED46" w14:textId="77777777" w:rsidR="00F85DEB" w:rsidRPr="004A2649" w:rsidRDefault="00F85DEB" w:rsidP="004A2649">
      <w:pPr>
        <w:pStyle w:val="4Bulletedcopyblue"/>
        <w:numPr>
          <w:ilvl w:val="0"/>
          <w:numId w:val="24"/>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The </w:t>
      </w:r>
      <w:hyperlink r:id="rId15" w:history="1">
        <w:r w:rsidRPr="004A2649">
          <w:rPr>
            <w:rFonts w:ascii="Gill Sans MT" w:hAnsi="Gill Sans MT"/>
            <w:color w:val="0092CF"/>
            <w:sz w:val="22"/>
            <w:szCs w:val="22"/>
            <w:u w:val="single"/>
            <w:lang w:val="en-GB" w:eastAsia="en-GB"/>
          </w:rPr>
          <w:t xml:space="preserve">Education (Provision of Full-Time Education for </w:t>
        </w:r>
        <w:r w:rsidRPr="004A2649">
          <w:rPr>
            <w:rFonts w:ascii="Gill Sans MT" w:hAnsi="Gill Sans MT"/>
            <w:color w:val="0092CF"/>
            <w:sz w:val="22"/>
            <w:szCs w:val="22"/>
            <w:u w:val="single"/>
            <w:lang w:val="en-GB" w:eastAsia="en-GB"/>
          </w:rPr>
          <w:t>E</w:t>
        </w:r>
        <w:r w:rsidRPr="004A2649">
          <w:rPr>
            <w:rFonts w:ascii="Gill Sans MT" w:hAnsi="Gill Sans MT"/>
            <w:color w:val="0092CF"/>
            <w:sz w:val="22"/>
            <w:szCs w:val="22"/>
            <w:u w:val="single"/>
            <w:lang w:val="en-GB" w:eastAsia="en-GB"/>
          </w:rPr>
          <w:t>xcluded Pupils) (England) Regulations 2007</w:t>
        </w:r>
      </w:hyperlink>
      <w:r w:rsidRPr="004A2649">
        <w:rPr>
          <w:rFonts w:ascii="Gill Sans MT" w:hAnsi="Gill Sans MT"/>
          <w:sz w:val="22"/>
          <w:szCs w:val="22"/>
          <w:lang w:val="en-GB" w:eastAsia="en-GB"/>
        </w:rPr>
        <w:t xml:space="preserve">, as amended by </w:t>
      </w:r>
      <w:hyperlink r:id="rId16" w:history="1">
        <w:r w:rsidRPr="004A2649">
          <w:rPr>
            <w:rFonts w:ascii="Gill Sans MT" w:hAnsi="Gill Sans MT"/>
            <w:color w:val="0092CF"/>
            <w:sz w:val="22"/>
            <w:szCs w:val="22"/>
            <w:u w:val="single"/>
            <w:lang w:val="en-GB" w:eastAsia="en-GB"/>
          </w:rPr>
          <w:t>The Education (Provision o</w:t>
        </w:r>
        <w:r w:rsidRPr="004A2649">
          <w:rPr>
            <w:rFonts w:ascii="Gill Sans MT" w:hAnsi="Gill Sans MT"/>
            <w:color w:val="0092CF"/>
            <w:sz w:val="22"/>
            <w:szCs w:val="22"/>
            <w:u w:val="single"/>
            <w:lang w:val="en-GB" w:eastAsia="en-GB"/>
          </w:rPr>
          <w:t>f</w:t>
        </w:r>
        <w:r w:rsidRPr="004A2649">
          <w:rPr>
            <w:rFonts w:ascii="Gill Sans MT" w:hAnsi="Gill Sans MT"/>
            <w:color w:val="0092CF"/>
            <w:sz w:val="22"/>
            <w:szCs w:val="22"/>
            <w:u w:val="single"/>
            <w:lang w:val="en-GB" w:eastAsia="en-GB"/>
          </w:rPr>
          <w:t xml:space="preserve"> Full-Time Education for Excluded Pupils) (England) (Amendment) Regulations 2014</w:t>
        </w:r>
      </w:hyperlink>
    </w:p>
    <w:p w14:paraId="34A69403" w14:textId="40219BD8" w:rsidR="00F85DEB" w:rsidRPr="004A2649" w:rsidRDefault="00F85DEB" w:rsidP="004A2649">
      <w:pPr>
        <w:spacing w:after="0"/>
        <w:rPr>
          <w:rFonts w:ascii="Gill Sans MT" w:hAnsi="Gill Sans MT"/>
          <w:sz w:val="22"/>
          <w:szCs w:val="22"/>
        </w:rPr>
      </w:pPr>
      <w:r w:rsidRPr="004A2649">
        <w:rPr>
          <w:rFonts w:ascii="Gill Sans MT" w:hAnsi="Gill Sans MT"/>
          <w:sz w:val="22"/>
          <w:szCs w:val="22"/>
        </w:rPr>
        <w:t>This policy complies with our funding agreement and articles of association.</w:t>
      </w:r>
    </w:p>
    <w:p w14:paraId="7588FB0C" w14:textId="77777777" w:rsidR="00F85DEB" w:rsidRPr="004A2649" w:rsidRDefault="00F85DEB" w:rsidP="004A2649">
      <w:pPr>
        <w:pStyle w:val="Heading1"/>
        <w:spacing w:before="0" w:after="0"/>
        <w:rPr>
          <w:rFonts w:ascii="Gill Sans MT" w:hAnsi="Gill Sans MT"/>
          <w:color w:val="auto"/>
          <w:sz w:val="22"/>
          <w:szCs w:val="22"/>
        </w:rPr>
      </w:pPr>
    </w:p>
    <w:p w14:paraId="2313F1E6" w14:textId="77777777" w:rsidR="00F85DEB" w:rsidRPr="004A2649" w:rsidRDefault="00F85DEB" w:rsidP="004A2649">
      <w:pPr>
        <w:pStyle w:val="Heading1"/>
        <w:spacing w:before="0" w:after="0"/>
        <w:rPr>
          <w:rFonts w:ascii="Gill Sans MT" w:hAnsi="Gill Sans MT"/>
          <w:color w:val="auto"/>
          <w:sz w:val="22"/>
          <w:szCs w:val="22"/>
        </w:rPr>
      </w:pPr>
      <w:bookmarkStart w:id="3" w:name="_Toc28870541"/>
      <w:r w:rsidRPr="004A2649">
        <w:rPr>
          <w:rFonts w:ascii="Gill Sans MT" w:hAnsi="Gill Sans MT"/>
          <w:color w:val="auto"/>
          <w:sz w:val="22"/>
          <w:szCs w:val="22"/>
        </w:rPr>
        <w:t>3. The decision to exclude</w:t>
      </w:r>
      <w:bookmarkEnd w:id="3"/>
    </w:p>
    <w:p w14:paraId="4F33C5D1"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Only the headteacher, or acting headteacher, can exclude a pupil from school. A permanent exclusion will be taken as a last resort.</w:t>
      </w:r>
    </w:p>
    <w:p w14:paraId="1038C4C9" w14:textId="77777777" w:rsidR="00AE3C9C" w:rsidRPr="004A2649" w:rsidRDefault="00A102D5" w:rsidP="004A2649">
      <w:pPr>
        <w:spacing w:after="0"/>
        <w:rPr>
          <w:rFonts w:ascii="Gill Sans MT" w:hAnsi="Gill Sans MT" w:cs="Arial"/>
          <w:color w:val="13263F"/>
          <w:sz w:val="22"/>
          <w:szCs w:val="22"/>
          <w:shd w:val="clear" w:color="auto" w:fill="FFFFFF"/>
        </w:rPr>
      </w:pPr>
      <w:r w:rsidRPr="004A2649">
        <w:rPr>
          <w:rFonts w:ascii="Gill Sans MT" w:hAnsi="Gill Sans MT" w:cs="Arial"/>
          <w:color w:val="13263F"/>
          <w:sz w:val="22"/>
          <w:szCs w:val="22"/>
          <w:shd w:val="clear" w:color="auto" w:fill="FFFFFF"/>
        </w:rPr>
        <w:t xml:space="preserve">Our school is aware that off-rolling is unlawful. </w:t>
      </w:r>
      <w:proofErr w:type="spellStart"/>
      <w:r w:rsidR="00AE3C9C" w:rsidRPr="004A2649">
        <w:rPr>
          <w:rFonts w:ascii="Gill Sans MT" w:hAnsi="Gill Sans MT" w:cs="Arial"/>
          <w:color w:val="13263F"/>
          <w:sz w:val="22"/>
          <w:szCs w:val="22"/>
          <w:shd w:val="clear" w:color="auto" w:fill="FFFFFF"/>
        </w:rPr>
        <w:t>Ofsted</w:t>
      </w:r>
      <w:proofErr w:type="spellEnd"/>
      <w:r w:rsidR="00AE3C9C" w:rsidRPr="004A2649">
        <w:rPr>
          <w:rFonts w:ascii="Gill Sans MT" w:hAnsi="Gill Sans MT" w:cs="Arial"/>
          <w:color w:val="13263F"/>
          <w:sz w:val="22"/>
          <w:szCs w:val="22"/>
          <w:shd w:val="clear" w:color="auto" w:fill="FFFFFF"/>
        </w:rPr>
        <w:t xml:space="preserve"> defines off-rolling as:</w:t>
      </w:r>
    </w:p>
    <w:p w14:paraId="6CE20F09" w14:textId="77777777" w:rsidR="00AE3C9C" w:rsidRPr="004A2649" w:rsidRDefault="00AE3C9C" w:rsidP="004A2649">
      <w:pPr>
        <w:spacing w:after="0"/>
        <w:ind w:left="720" w:right="720"/>
        <w:rPr>
          <w:rFonts w:ascii="Gill Sans MT" w:hAnsi="Gill Sans MT" w:cs="Arial"/>
          <w:color w:val="13263F"/>
          <w:sz w:val="22"/>
          <w:szCs w:val="22"/>
          <w:shd w:val="clear" w:color="auto" w:fill="FFFFFF"/>
        </w:rPr>
      </w:pPr>
      <w:r w:rsidRPr="004A2649">
        <w:rPr>
          <w:rFonts w:ascii="Gill Sans MT" w:hAnsi="Gill Sans MT" w:cs="Arial"/>
          <w:color w:val="13263F"/>
          <w:sz w:val="22"/>
          <w:szCs w:val="22"/>
          <w:shd w:val="clear" w:color="auto" w:fill="FFFFFF"/>
        </w:rPr>
        <w:t>“…</w:t>
      </w:r>
      <w:r w:rsidR="00A102D5" w:rsidRPr="004A2649">
        <w:rPr>
          <w:rFonts w:ascii="Gill Sans MT" w:hAnsi="Gill Sans MT" w:cs="Arial"/>
          <w:color w:val="13263F"/>
          <w:sz w:val="22"/>
          <w:szCs w:val="22"/>
          <w:shd w:val="clear" w:color="auto" w:fill="FFFFFF"/>
        </w:rPr>
        <w:t>the practice of removing a pupil from the school roll without a formal, permanent exclusion or by encouraging a parent to remove their child from the school roll, when the removal is primarily in the interests of the school rather than in th</w:t>
      </w:r>
      <w:r w:rsidRPr="004A2649">
        <w:rPr>
          <w:rFonts w:ascii="Gill Sans MT" w:hAnsi="Gill Sans MT" w:cs="Arial"/>
          <w:color w:val="13263F"/>
          <w:sz w:val="22"/>
          <w:szCs w:val="22"/>
          <w:shd w:val="clear" w:color="auto" w:fill="FFFFFF"/>
        </w:rPr>
        <w:t>e best interests of the pupil.”</w:t>
      </w:r>
    </w:p>
    <w:p w14:paraId="3767B911" w14:textId="77777777" w:rsidR="00A102D5" w:rsidRPr="004A2649" w:rsidRDefault="00A102D5" w:rsidP="004A2649">
      <w:pPr>
        <w:spacing w:after="0"/>
        <w:rPr>
          <w:rFonts w:ascii="Gill Sans MT" w:hAnsi="Gill Sans MT"/>
          <w:sz w:val="22"/>
          <w:szCs w:val="22"/>
        </w:rPr>
      </w:pPr>
      <w:r w:rsidRPr="004A2649">
        <w:rPr>
          <w:rFonts w:ascii="Gill Sans MT" w:hAnsi="Gill Sans MT" w:cs="Arial"/>
          <w:color w:val="13263F"/>
          <w:sz w:val="22"/>
          <w:szCs w:val="22"/>
          <w:shd w:val="clear" w:color="auto" w:fill="FFFFFF"/>
        </w:rPr>
        <w:t>We are committed to following all statutory exclusions procedures to ensure that every child receives an education in a safe and caring environment.</w:t>
      </w:r>
    </w:p>
    <w:p w14:paraId="21339120"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A decision to exclude a pupil will be taken only:</w:t>
      </w:r>
    </w:p>
    <w:p w14:paraId="52534B32" w14:textId="77777777" w:rsidR="00F85DEB" w:rsidRPr="004A2649" w:rsidRDefault="00F85DEB" w:rsidP="004A2649">
      <w:pPr>
        <w:pStyle w:val="4Bulletedcopyblue"/>
        <w:numPr>
          <w:ilvl w:val="0"/>
          <w:numId w:val="24"/>
        </w:numPr>
        <w:spacing w:after="0"/>
        <w:rPr>
          <w:rFonts w:ascii="Gill Sans MT" w:hAnsi="Gill Sans MT"/>
          <w:sz w:val="22"/>
          <w:szCs w:val="22"/>
          <w:lang w:val="en-GB" w:eastAsia="en-GB"/>
        </w:rPr>
      </w:pPr>
      <w:r w:rsidRPr="004A2649">
        <w:rPr>
          <w:rFonts w:ascii="Gill Sans MT" w:hAnsi="Gill Sans MT"/>
          <w:sz w:val="22"/>
          <w:szCs w:val="22"/>
          <w:lang w:val="en-GB" w:eastAsia="en-GB"/>
        </w:rPr>
        <w:lastRenderedPageBreak/>
        <w:t>In response to serious or persistent breaches of the school’s behaviour policy, and</w:t>
      </w:r>
    </w:p>
    <w:p w14:paraId="60789D72" w14:textId="77777777" w:rsidR="00F85DEB" w:rsidRPr="004A2649" w:rsidRDefault="00F85DEB" w:rsidP="004A2649">
      <w:pPr>
        <w:pStyle w:val="4Bulletedcopyblue"/>
        <w:numPr>
          <w:ilvl w:val="0"/>
          <w:numId w:val="24"/>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If allowing the pupil to remain in school would seriously harm the education or welfare of others </w:t>
      </w:r>
    </w:p>
    <w:p w14:paraId="0E3D07EB" w14:textId="77777777" w:rsidR="00F85DEB" w:rsidRPr="004A2649" w:rsidRDefault="00F85DEB" w:rsidP="004A2649">
      <w:pPr>
        <w:spacing w:after="0"/>
        <w:rPr>
          <w:rFonts w:ascii="Gill Sans MT" w:hAnsi="Gill Sans MT" w:cs="Arial"/>
          <w:bCs/>
          <w:sz w:val="22"/>
          <w:szCs w:val="22"/>
        </w:rPr>
      </w:pPr>
      <w:r w:rsidRPr="004A2649">
        <w:rPr>
          <w:rFonts w:ascii="Gill Sans MT" w:hAnsi="Gill Sans MT" w:cs="Arial"/>
          <w:bCs/>
          <w:sz w:val="22"/>
          <w:szCs w:val="22"/>
        </w:rPr>
        <w:t>Before deciding whether to exclude a pupil, either permanently or for a fixed period, the headteacher will:</w:t>
      </w:r>
    </w:p>
    <w:p w14:paraId="56656C41"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Consider all the relevant facts and evidence, including whether the incident(s) leading to the exclusion were provoked</w:t>
      </w:r>
    </w:p>
    <w:p w14:paraId="0BF6E810"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Allow the pupil to give their version of events</w:t>
      </w:r>
    </w:p>
    <w:p w14:paraId="1A315740" w14:textId="77777777" w:rsidR="00740AC8"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Consider if the pupil has special educational needs (SEN)</w:t>
      </w:r>
    </w:p>
    <w:p w14:paraId="71ECF6E2" w14:textId="77777777" w:rsidR="00F85DEB" w:rsidRPr="004A2649" w:rsidRDefault="00F85DEB" w:rsidP="004A2649">
      <w:pPr>
        <w:pStyle w:val="Heading1"/>
        <w:spacing w:before="0" w:after="0"/>
        <w:rPr>
          <w:rFonts w:ascii="Gill Sans MT" w:hAnsi="Gill Sans MT"/>
          <w:color w:val="auto"/>
          <w:sz w:val="22"/>
          <w:szCs w:val="22"/>
        </w:rPr>
      </w:pPr>
    </w:p>
    <w:p w14:paraId="2AC824A1" w14:textId="77777777" w:rsidR="00F85DEB" w:rsidRPr="004A2649" w:rsidRDefault="00F85DEB" w:rsidP="004A2649">
      <w:pPr>
        <w:pStyle w:val="Heading1"/>
        <w:spacing w:before="0" w:after="0"/>
        <w:rPr>
          <w:rFonts w:ascii="Gill Sans MT" w:hAnsi="Gill Sans MT"/>
          <w:color w:val="auto"/>
          <w:sz w:val="22"/>
          <w:szCs w:val="22"/>
        </w:rPr>
      </w:pPr>
      <w:bookmarkStart w:id="4" w:name="_Toc28870542"/>
      <w:r w:rsidRPr="004A2649">
        <w:rPr>
          <w:rFonts w:ascii="Gill Sans MT" w:hAnsi="Gill Sans MT"/>
          <w:color w:val="auto"/>
          <w:sz w:val="22"/>
          <w:szCs w:val="22"/>
        </w:rPr>
        <w:t>4. Definition</w:t>
      </w:r>
      <w:bookmarkEnd w:id="4"/>
    </w:p>
    <w:p w14:paraId="5B31F6F3"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For the purposes of exclusions, school day is defined as any day on which there is a school session. Therefore, INSET or staff training days do not count as a school day. </w:t>
      </w:r>
    </w:p>
    <w:p w14:paraId="26DBA68A" w14:textId="77777777" w:rsidR="00F85DEB" w:rsidRPr="004A2649" w:rsidRDefault="00F85DEB" w:rsidP="004A2649">
      <w:pPr>
        <w:pStyle w:val="Heading1"/>
        <w:spacing w:before="0" w:after="0"/>
        <w:rPr>
          <w:rFonts w:ascii="Gill Sans MT" w:hAnsi="Gill Sans MT"/>
          <w:color w:val="auto"/>
          <w:sz w:val="22"/>
          <w:szCs w:val="22"/>
        </w:rPr>
      </w:pPr>
    </w:p>
    <w:p w14:paraId="5390C2F0" w14:textId="77777777" w:rsidR="00F85DEB" w:rsidRPr="004A2649" w:rsidRDefault="00F85DEB" w:rsidP="004A2649">
      <w:pPr>
        <w:pStyle w:val="Heading1"/>
        <w:spacing w:before="0" w:after="0"/>
        <w:rPr>
          <w:rFonts w:ascii="Gill Sans MT" w:hAnsi="Gill Sans MT"/>
          <w:color w:val="auto"/>
          <w:sz w:val="22"/>
          <w:szCs w:val="22"/>
        </w:rPr>
      </w:pPr>
      <w:bookmarkStart w:id="5" w:name="_Toc28870543"/>
      <w:r w:rsidRPr="004A2649">
        <w:rPr>
          <w:rFonts w:ascii="Gill Sans MT" w:hAnsi="Gill Sans MT"/>
          <w:color w:val="auto"/>
          <w:sz w:val="22"/>
          <w:szCs w:val="22"/>
        </w:rPr>
        <w:t>5. Roles and responsibilities</w:t>
      </w:r>
      <w:bookmarkEnd w:id="5"/>
    </w:p>
    <w:p w14:paraId="739363FA" w14:textId="77777777" w:rsidR="00F85DEB" w:rsidRPr="004A2649" w:rsidRDefault="00F85DEB" w:rsidP="004A2649">
      <w:pPr>
        <w:pStyle w:val="Subhead2"/>
        <w:spacing w:before="0" w:after="0"/>
        <w:rPr>
          <w:rFonts w:ascii="Gill Sans MT" w:hAnsi="Gill Sans MT"/>
          <w:sz w:val="22"/>
          <w:szCs w:val="22"/>
          <w:highlight w:val="yellow"/>
        </w:rPr>
      </w:pPr>
      <w:r w:rsidRPr="004A2649">
        <w:rPr>
          <w:rFonts w:ascii="Gill Sans MT" w:hAnsi="Gill Sans MT"/>
          <w:sz w:val="22"/>
          <w:szCs w:val="22"/>
        </w:rPr>
        <w:t xml:space="preserve">5.1 The headteacher </w:t>
      </w:r>
    </w:p>
    <w:p w14:paraId="786F5225" w14:textId="77777777" w:rsidR="00F85DEB" w:rsidRPr="004A2649" w:rsidRDefault="00F85DEB" w:rsidP="004A2649">
      <w:pPr>
        <w:spacing w:after="0"/>
        <w:rPr>
          <w:rFonts w:ascii="Gill Sans MT" w:hAnsi="Gill Sans MT" w:cs="Arial"/>
          <w:b/>
          <w:sz w:val="22"/>
          <w:szCs w:val="22"/>
        </w:rPr>
      </w:pPr>
      <w:r w:rsidRPr="004A2649">
        <w:rPr>
          <w:rFonts w:ascii="Gill Sans MT" w:hAnsi="Gill Sans MT" w:cs="Arial"/>
          <w:b/>
          <w:sz w:val="22"/>
          <w:szCs w:val="22"/>
        </w:rPr>
        <w:t>Informing parents</w:t>
      </w:r>
    </w:p>
    <w:p w14:paraId="61AF5E09"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The headteacher will immediately provide the following information, in writing, to the parents of an excluded pupil:</w:t>
      </w:r>
    </w:p>
    <w:p w14:paraId="1FB75E35"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The reason(s) for the exclusion</w:t>
      </w:r>
    </w:p>
    <w:p w14:paraId="58A5D00C"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The length of a fixed-term exclusion or, for a permanent exclusion, the fact that it is permanent</w:t>
      </w:r>
    </w:p>
    <w:p w14:paraId="6C2B506C"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Information about parents’ right to make representations about the exclusion to the governing board and how the pupil may be involved in this</w:t>
      </w:r>
    </w:p>
    <w:p w14:paraId="54B926EF"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Where there is a legal requirement for the governing board to meet to consider the reinstatement of a pupil, and that parents have a right to attend a meeting, be represented at a meeting (at their own expense) and to bring a friend</w:t>
      </w:r>
    </w:p>
    <w:p w14:paraId="5E1787A6"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14:paraId="47BBC990" w14:textId="77777777" w:rsidR="00F85DEB" w:rsidRPr="004A2649" w:rsidRDefault="00F85DEB" w:rsidP="004A2649">
      <w:pPr>
        <w:spacing w:after="0"/>
        <w:rPr>
          <w:rFonts w:ascii="Gill Sans MT" w:hAnsi="Gill Sans MT" w:cs="Arial"/>
          <w:sz w:val="22"/>
          <w:szCs w:val="22"/>
        </w:rPr>
      </w:pPr>
      <w:r w:rsidRPr="004A2649">
        <w:rPr>
          <w:rFonts w:ascii="Gill Sans MT" w:hAnsi="Gill Sans MT" w:cs="Arial"/>
          <w:sz w:val="22"/>
          <w:szCs w:val="22"/>
        </w:rPr>
        <w:t>If alternative provision is being arranged, the following information will be included when notifying parents of an exclusion:</w:t>
      </w:r>
    </w:p>
    <w:p w14:paraId="0A30867D"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The start date for any provision of full-time education that has been arranged </w:t>
      </w:r>
    </w:p>
    <w:p w14:paraId="02A40F7A"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The start and finish times of any such provision, including the times for morning and afternoon sessions, where relevant</w:t>
      </w:r>
    </w:p>
    <w:p w14:paraId="6AF27949"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The address at which the provision will take place</w:t>
      </w:r>
    </w:p>
    <w:p w14:paraId="7323C7AD"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Any information required by the pupil to identify the person they should report to on the first day</w:t>
      </w:r>
    </w:p>
    <w:p w14:paraId="3EB026D1" w14:textId="77777777" w:rsidR="00F85DEB" w:rsidRPr="004A2649" w:rsidRDefault="00F85DEB" w:rsidP="004A2649">
      <w:pPr>
        <w:pStyle w:val="1bodycopy10pt"/>
        <w:spacing w:after="0"/>
        <w:rPr>
          <w:rFonts w:ascii="Gill Sans MT" w:hAnsi="Gill Sans MT"/>
          <w:sz w:val="22"/>
          <w:szCs w:val="22"/>
        </w:rPr>
      </w:pPr>
      <w:r w:rsidRPr="004A2649">
        <w:rPr>
          <w:rFonts w:ascii="Gill Sans MT" w:hAnsi="Gill Sans MT"/>
          <w:sz w:val="22"/>
          <w:szCs w:val="22"/>
        </w:rP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14:paraId="06CDFA38" w14:textId="77777777" w:rsidR="00F85DEB" w:rsidRPr="004A2649" w:rsidRDefault="00F85DEB" w:rsidP="004A2649">
      <w:pPr>
        <w:spacing w:after="0"/>
        <w:rPr>
          <w:rFonts w:ascii="Gill Sans MT" w:hAnsi="Gill Sans MT" w:cs="Arial"/>
          <w:b/>
          <w:sz w:val="22"/>
          <w:szCs w:val="22"/>
        </w:rPr>
      </w:pPr>
      <w:r w:rsidRPr="004A2649">
        <w:rPr>
          <w:rFonts w:ascii="Gill Sans MT" w:hAnsi="Gill Sans MT" w:cs="Arial"/>
          <w:b/>
          <w:sz w:val="22"/>
          <w:szCs w:val="22"/>
        </w:rPr>
        <w:t>Informing the governing board and local authority</w:t>
      </w:r>
    </w:p>
    <w:p w14:paraId="2704E51A"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The headteacher will immediately notify the governing board and the local authority (LA) of:</w:t>
      </w:r>
    </w:p>
    <w:p w14:paraId="01D5D71D"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A permanent exclusion, including when a fixed-period exclusion is made permanent</w:t>
      </w:r>
    </w:p>
    <w:p w14:paraId="03AA1DA6"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Exclusions which would result in the pupil being excluded for more than 5 school days (or more than 10 lunchtimes) in a term</w:t>
      </w:r>
    </w:p>
    <w:p w14:paraId="30401FEE" w14:textId="77777777" w:rsidR="00F85DEB" w:rsidRPr="004A2649" w:rsidRDefault="00F85DEB" w:rsidP="004A2649">
      <w:pPr>
        <w:pStyle w:val="4Bulletedcopyblue"/>
        <w:numPr>
          <w:ilvl w:val="0"/>
          <w:numId w:val="26"/>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Exclusions which would result in the pupil missing a public examination </w:t>
      </w:r>
    </w:p>
    <w:p w14:paraId="2715C7E4" w14:textId="77777777" w:rsidR="00F85DEB" w:rsidRPr="004A2649" w:rsidRDefault="00F85DEB" w:rsidP="004A2649">
      <w:pPr>
        <w:pStyle w:val="1bodycopy10pt"/>
        <w:spacing w:after="0"/>
        <w:rPr>
          <w:rFonts w:ascii="Gill Sans MT" w:hAnsi="Gill Sans MT" w:cs="Arial"/>
          <w:sz w:val="22"/>
          <w:szCs w:val="22"/>
        </w:rPr>
      </w:pPr>
      <w:r w:rsidRPr="004A2649">
        <w:rPr>
          <w:rFonts w:ascii="Gill Sans MT" w:hAnsi="Gill Sans MT" w:cs="Arial"/>
          <w:sz w:val="22"/>
          <w:szCs w:val="22"/>
        </w:rPr>
        <w:t>For a permanent exclusion, if the pupil lives outside the LA in which the school is located, the headteacher will also immediately inform the pupil’s ‘home authority’ of the exclusion and the reason(s) for it without delay.</w:t>
      </w:r>
    </w:p>
    <w:p w14:paraId="09A249A4" w14:textId="77777777" w:rsidR="00F85DEB" w:rsidRPr="004A2649" w:rsidRDefault="00F85DEB" w:rsidP="004A2649">
      <w:pPr>
        <w:pStyle w:val="1bodycopy10pt"/>
        <w:spacing w:after="0"/>
        <w:rPr>
          <w:rFonts w:ascii="Gill Sans MT" w:hAnsi="Gill Sans MT"/>
          <w:sz w:val="22"/>
          <w:szCs w:val="22"/>
        </w:rPr>
      </w:pPr>
      <w:r w:rsidRPr="004A2649">
        <w:rPr>
          <w:rFonts w:ascii="Gill Sans MT" w:hAnsi="Gill Sans MT"/>
          <w:sz w:val="22"/>
          <w:szCs w:val="22"/>
        </w:rPr>
        <w:t>For all other exclusions, the headteacher will notify the governing board and LA once a term.</w:t>
      </w:r>
    </w:p>
    <w:p w14:paraId="0357BB8C" w14:textId="77777777" w:rsidR="004A2649" w:rsidRDefault="004A2649" w:rsidP="004A2649">
      <w:pPr>
        <w:pStyle w:val="Subhead2"/>
        <w:spacing w:before="0" w:after="0"/>
        <w:rPr>
          <w:rFonts w:ascii="Gill Sans MT" w:hAnsi="Gill Sans MT"/>
          <w:sz w:val="22"/>
          <w:szCs w:val="22"/>
        </w:rPr>
      </w:pPr>
    </w:p>
    <w:p w14:paraId="31EFBF34" w14:textId="02C965EC" w:rsidR="00F85DEB" w:rsidRPr="004A2649" w:rsidRDefault="00F85DEB" w:rsidP="004A2649">
      <w:pPr>
        <w:pStyle w:val="Subhead2"/>
        <w:spacing w:before="0" w:after="0"/>
        <w:rPr>
          <w:rFonts w:ascii="Gill Sans MT" w:hAnsi="Gill Sans MT"/>
          <w:sz w:val="22"/>
          <w:szCs w:val="22"/>
        </w:rPr>
      </w:pPr>
      <w:r w:rsidRPr="004A2649">
        <w:rPr>
          <w:rFonts w:ascii="Gill Sans MT" w:hAnsi="Gill Sans MT"/>
          <w:sz w:val="22"/>
          <w:szCs w:val="22"/>
        </w:rPr>
        <w:t>5.2 The governing board</w:t>
      </w:r>
    </w:p>
    <w:p w14:paraId="3A151E91" w14:textId="79F847BF" w:rsidR="00F85DEB" w:rsidRPr="004A2649" w:rsidRDefault="00F85DEB" w:rsidP="004A2649">
      <w:pPr>
        <w:spacing w:after="0"/>
        <w:rPr>
          <w:rFonts w:ascii="Gill Sans MT" w:hAnsi="Gill Sans MT" w:cs="Arial"/>
          <w:sz w:val="22"/>
          <w:szCs w:val="22"/>
        </w:rPr>
      </w:pPr>
      <w:r w:rsidRPr="004A2649">
        <w:rPr>
          <w:rFonts w:ascii="Gill Sans MT" w:hAnsi="Gill Sans MT" w:cs="Arial"/>
          <w:sz w:val="22"/>
          <w:szCs w:val="22"/>
        </w:rPr>
        <w:t>Responsibilities regarding exclusions is delegated to</w:t>
      </w:r>
      <w:r w:rsidR="004A2649">
        <w:rPr>
          <w:rFonts w:ascii="Gill Sans MT" w:hAnsi="Gill Sans MT" w:cs="Arial"/>
          <w:sz w:val="22"/>
          <w:szCs w:val="22"/>
        </w:rPr>
        <w:t xml:space="preserve"> the Governors’ Disciplinary Committee.</w:t>
      </w:r>
    </w:p>
    <w:p w14:paraId="57427305" w14:textId="61179297" w:rsidR="00F85DEB" w:rsidRPr="004A2649" w:rsidRDefault="004A2649" w:rsidP="004A2649">
      <w:pPr>
        <w:spacing w:after="0"/>
        <w:rPr>
          <w:rFonts w:ascii="Gill Sans MT" w:hAnsi="Gill Sans MT"/>
          <w:sz w:val="22"/>
          <w:szCs w:val="22"/>
        </w:rPr>
      </w:pPr>
      <w:r>
        <w:rPr>
          <w:rFonts w:ascii="Gill Sans MT" w:hAnsi="Gill Sans MT"/>
          <w:sz w:val="22"/>
          <w:szCs w:val="22"/>
        </w:rPr>
        <w:lastRenderedPageBreak/>
        <w:t>This committee</w:t>
      </w:r>
      <w:r w:rsidR="00F85DEB" w:rsidRPr="004A2649">
        <w:rPr>
          <w:rStyle w:val="1bodycopy10ptChar"/>
          <w:rFonts w:ascii="Gill Sans MT" w:hAnsi="Gill Sans MT"/>
          <w:sz w:val="22"/>
          <w:szCs w:val="22"/>
        </w:rPr>
        <w:t xml:space="preserve"> </w:t>
      </w:r>
      <w:r w:rsidR="00F85DEB" w:rsidRPr="004A2649">
        <w:rPr>
          <w:rFonts w:ascii="Gill Sans MT" w:hAnsi="Gill Sans MT"/>
          <w:sz w:val="22"/>
          <w:szCs w:val="22"/>
        </w:rPr>
        <w:t xml:space="preserve">has a duty to consider the reinstatement of an excluded pupil (see section 6). </w:t>
      </w:r>
    </w:p>
    <w:p w14:paraId="5B2D6BE6" w14:textId="605F8C30" w:rsidR="00F85DEB" w:rsidRPr="004A2649" w:rsidRDefault="00F85DEB" w:rsidP="004A2649">
      <w:pPr>
        <w:spacing w:after="0"/>
        <w:rPr>
          <w:rFonts w:ascii="Gill Sans MT" w:hAnsi="Gill Sans MT"/>
          <w:sz w:val="22"/>
          <w:szCs w:val="22"/>
        </w:rPr>
      </w:pPr>
      <w:r w:rsidRPr="004A2649">
        <w:rPr>
          <w:rFonts w:ascii="Gill Sans MT" w:hAnsi="Gill Sans MT"/>
          <w:sz w:val="22"/>
          <w:szCs w:val="22"/>
        </w:rPr>
        <w:t>Within 14 days of receipt of a request, the governing board will provide the secretary of state with information about any exclusions in the last 12 months.</w:t>
      </w:r>
    </w:p>
    <w:p w14:paraId="78914F90" w14:textId="4C91E56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For a fixed-period exclusion of more than 5 school days, the governing board will arrange suitable full-time education for the pupil. This provision will begin no later than the sixth day of the exclusion. </w:t>
      </w:r>
    </w:p>
    <w:p w14:paraId="77552FD6"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Provision does not have to be arranged for pupils in the final year of compulsory education who do not have any further public examinations to sit.</w:t>
      </w:r>
    </w:p>
    <w:p w14:paraId="583B375A" w14:textId="77777777" w:rsidR="004A2649" w:rsidRDefault="004A2649" w:rsidP="004A2649">
      <w:pPr>
        <w:pStyle w:val="Subhead2"/>
        <w:spacing w:before="0" w:after="0"/>
        <w:rPr>
          <w:rFonts w:ascii="Gill Sans MT" w:hAnsi="Gill Sans MT"/>
          <w:sz w:val="22"/>
          <w:szCs w:val="22"/>
        </w:rPr>
      </w:pPr>
    </w:p>
    <w:p w14:paraId="1A1929BE" w14:textId="141A83B3" w:rsidR="00F85DEB" w:rsidRPr="004A2649" w:rsidRDefault="00F85DEB" w:rsidP="004A2649">
      <w:pPr>
        <w:pStyle w:val="Subhead2"/>
        <w:spacing w:before="0" w:after="0"/>
        <w:rPr>
          <w:rFonts w:ascii="Gill Sans MT" w:hAnsi="Gill Sans MT"/>
          <w:sz w:val="22"/>
          <w:szCs w:val="22"/>
        </w:rPr>
      </w:pPr>
      <w:r w:rsidRPr="004A2649">
        <w:rPr>
          <w:rFonts w:ascii="Gill Sans MT" w:hAnsi="Gill Sans MT"/>
          <w:sz w:val="22"/>
          <w:szCs w:val="22"/>
        </w:rPr>
        <w:t>5.3 The LA</w:t>
      </w:r>
    </w:p>
    <w:p w14:paraId="52632162"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For permanent exclusions, the LA is responsible for arranging suitable full-time education to begin no later than the sixth day of the exclusion.</w:t>
      </w:r>
    </w:p>
    <w:p w14:paraId="400491C1" w14:textId="77777777" w:rsidR="00F85DEB" w:rsidRPr="004A2649" w:rsidRDefault="00F85DEB" w:rsidP="004A2649">
      <w:pPr>
        <w:spacing w:after="0"/>
        <w:rPr>
          <w:rFonts w:ascii="Gill Sans MT" w:hAnsi="Gill Sans MT"/>
          <w:sz w:val="22"/>
          <w:szCs w:val="22"/>
        </w:rPr>
      </w:pPr>
    </w:p>
    <w:p w14:paraId="7F7AFE15" w14:textId="77777777" w:rsidR="00F85DEB" w:rsidRPr="004A2649" w:rsidRDefault="00F85DEB" w:rsidP="004A2649">
      <w:pPr>
        <w:pStyle w:val="Heading1"/>
        <w:spacing w:before="0" w:after="0"/>
        <w:rPr>
          <w:rFonts w:ascii="Gill Sans MT" w:eastAsia="MS Mincho" w:hAnsi="Gill Sans MT"/>
          <w:color w:val="auto"/>
          <w:sz w:val="22"/>
          <w:szCs w:val="22"/>
        </w:rPr>
      </w:pPr>
      <w:bookmarkStart w:id="6" w:name="_Toc28870544"/>
      <w:r w:rsidRPr="004A2649">
        <w:rPr>
          <w:rFonts w:ascii="Gill Sans MT" w:hAnsi="Gill Sans MT"/>
          <w:color w:val="auto"/>
          <w:sz w:val="22"/>
          <w:szCs w:val="22"/>
        </w:rPr>
        <w:t>6. Considering the reinstatement of a pupil</w:t>
      </w:r>
      <w:bookmarkEnd w:id="6"/>
      <w:r w:rsidRPr="004A2649">
        <w:rPr>
          <w:rFonts w:ascii="Gill Sans MT" w:hAnsi="Gill Sans MT"/>
          <w:color w:val="auto"/>
          <w:sz w:val="22"/>
          <w:szCs w:val="22"/>
        </w:rPr>
        <w:t xml:space="preserve"> </w:t>
      </w:r>
    </w:p>
    <w:p w14:paraId="2C72726D" w14:textId="2F28D8BA" w:rsidR="00F85DEB" w:rsidRPr="004A2649" w:rsidRDefault="00543DC5" w:rsidP="004A2649">
      <w:pPr>
        <w:spacing w:after="0"/>
        <w:rPr>
          <w:rFonts w:ascii="Gill Sans MT" w:hAnsi="Gill Sans MT"/>
          <w:sz w:val="22"/>
          <w:szCs w:val="22"/>
        </w:rPr>
      </w:pPr>
      <w:r>
        <w:rPr>
          <w:rFonts w:ascii="Gill Sans MT" w:hAnsi="Gill Sans MT" w:cs="Arial"/>
          <w:sz w:val="22"/>
          <w:szCs w:val="22"/>
        </w:rPr>
        <w:t xml:space="preserve">The </w:t>
      </w:r>
      <w:r w:rsidR="004A2649">
        <w:rPr>
          <w:rFonts w:ascii="Gill Sans MT" w:hAnsi="Gill Sans MT" w:cs="Arial"/>
          <w:sz w:val="22"/>
          <w:szCs w:val="22"/>
        </w:rPr>
        <w:t>Governors’ Disciplinary Committee</w:t>
      </w:r>
      <w:r w:rsidR="004A2649" w:rsidRPr="004A2649">
        <w:rPr>
          <w:rFonts w:ascii="Gill Sans MT" w:hAnsi="Gill Sans MT"/>
          <w:sz w:val="22"/>
          <w:szCs w:val="22"/>
        </w:rPr>
        <w:t xml:space="preserve"> </w:t>
      </w:r>
      <w:r w:rsidR="00F85DEB" w:rsidRPr="004A2649">
        <w:rPr>
          <w:rFonts w:ascii="Gill Sans MT" w:hAnsi="Gill Sans MT"/>
          <w:sz w:val="22"/>
          <w:szCs w:val="22"/>
        </w:rPr>
        <w:t xml:space="preserve">will consider the reinstatement of an excluded pupil within 15 school days of receiving the notice of the exclusion if: </w:t>
      </w:r>
    </w:p>
    <w:p w14:paraId="3D9C90BF" w14:textId="77777777" w:rsidR="00F85DEB" w:rsidRPr="004A2649" w:rsidRDefault="00F85DEB" w:rsidP="004A2649">
      <w:pPr>
        <w:shd w:val="clear" w:color="auto" w:fill="FFFFFF"/>
        <w:spacing w:after="0"/>
        <w:ind w:left="720" w:hanging="36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The exclusion is permanent</w:t>
      </w:r>
    </w:p>
    <w:p w14:paraId="3A69BE5D" w14:textId="77777777" w:rsidR="00F85DEB" w:rsidRPr="004A2649" w:rsidRDefault="00F85DEB" w:rsidP="004A2649">
      <w:pPr>
        <w:shd w:val="clear" w:color="auto" w:fill="FFFFFF"/>
        <w:spacing w:after="0"/>
        <w:ind w:left="720" w:hanging="36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It is a fixed-term exclusion which would bring the pupil's total number of school days of exclusion to more than 15 in a term</w:t>
      </w:r>
    </w:p>
    <w:p w14:paraId="05B8BA80" w14:textId="77777777" w:rsidR="00F85DEB" w:rsidRPr="004A2649" w:rsidRDefault="00F85DEB" w:rsidP="004A2649">
      <w:pPr>
        <w:shd w:val="clear" w:color="auto" w:fill="FFFFFF"/>
        <w:spacing w:after="0"/>
        <w:ind w:left="720" w:hanging="36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 xml:space="preserve">It would result in a pupil missing a public examination </w:t>
      </w:r>
    </w:p>
    <w:p w14:paraId="1AD76345" w14:textId="088A2DAD"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If requested to do so by parents, </w:t>
      </w:r>
      <w:r w:rsidR="00543DC5">
        <w:rPr>
          <w:rFonts w:ascii="Gill Sans MT" w:hAnsi="Gill Sans MT"/>
          <w:sz w:val="22"/>
          <w:szCs w:val="22"/>
        </w:rPr>
        <w:t xml:space="preserve">the </w:t>
      </w:r>
      <w:r w:rsidR="004A2649">
        <w:rPr>
          <w:rFonts w:ascii="Gill Sans MT" w:hAnsi="Gill Sans MT" w:cs="Arial"/>
          <w:sz w:val="22"/>
          <w:szCs w:val="22"/>
        </w:rPr>
        <w:t>Governors’ Disciplinary Committee</w:t>
      </w:r>
      <w:r w:rsidR="004A2649" w:rsidRPr="004A2649">
        <w:rPr>
          <w:rFonts w:ascii="Gill Sans MT" w:hAnsi="Gill Sans MT"/>
          <w:sz w:val="22"/>
          <w:szCs w:val="22"/>
        </w:rPr>
        <w:t xml:space="preserve"> </w:t>
      </w:r>
      <w:r w:rsidRPr="004A2649">
        <w:rPr>
          <w:rFonts w:ascii="Gill Sans MT" w:hAnsi="Gill Sans MT"/>
          <w:sz w:val="22"/>
          <w:szCs w:val="22"/>
        </w:rPr>
        <w:t xml:space="preserve">will consider the reinstatement of an excluded pupil within 50 school days of receiving notice of the exclusion if the pupil would be excluded from school for more than 5 school days, but less than 15, in a single term. </w:t>
      </w:r>
    </w:p>
    <w:p w14:paraId="6007F883" w14:textId="1E0366F2"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Where an exclusion would result in a pupil missing a public examination, </w:t>
      </w:r>
      <w:r w:rsidR="00543DC5">
        <w:rPr>
          <w:rFonts w:ascii="Gill Sans MT" w:hAnsi="Gill Sans MT"/>
          <w:sz w:val="22"/>
          <w:szCs w:val="22"/>
        </w:rPr>
        <w:t xml:space="preserve">the </w:t>
      </w:r>
      <w:r w:rsidR="00543DC5">
        <w:rPr>
          <w:rFonts w:ascii="Gill Sans MT" w:hAnsi="Gill Sans MT" w:cs="Arial"/>
          <w:sz w:val="22"/>
          <w:szCs w:val="22"/>
        </w:rPr>
        <w:t>Governors’ Disciplinary Committee</w:t>
      </w:r>
      <w:r w:rsidR="00543DC5" w:rsidRPr="004A2649">
        <w:rPr>
          <w:rFonts w:ascii="Gill Sans MT" w:hAnsi="Gill Sans MT"/>
          <w:sz w:val="22"/>
          <w:szCs w:val="22"/>
        </w:rPr>
        <w:t xml:space="preserve"> </w:t>
      </w:r>
      <w:r w:rsidRPr="004A2649">
        <w:rPr>
          <w:rFonts w:ascii="Gill Sans MT" w:hAnsi="Gill Sans MT"/>
          <w:sz w:val="22"/>
          <w:szCs w:val="22"/>
        </w:rPr>
        <w:t xml:space="preserve">will consider the reinstatement of the pupil before the date of the examination. If this is not practicable, the </w:t>
      </w:r>
      <w:r w:rsidR="00543DC5">
        <w:rPr>
          <w:rFonts w:ascii="Gill Sans MT" w:hAnsi="Gill Sans MT" w:cs="Arial"/>
          <w:sz w:val="22"/>
          <w:szCs w:val="22"/>
        </w:rPr>
        <w:t>Governors’ Disciplinary Committee</w:t>
      </w:r>
      <w:r w:rsidR="00543DC5" w:rsidRPr="004A2649">
        <w:rPr>
          <w:rFonts w:ascii="Gill Sans MT" w:hAnsi="Gill Sans MT"/>
          <w:sz w:val="22"/>
          <w:szCs w:val="22"/>
        </w:rPr>
        <w:t xml:space="preserve"> </w:t>
      </w:r>
      <w:r w:rsidRPr="004A2649">
        <w:rPr>
          <w:rFonts w:ascii="Gill Sans MT" w:hAnsi="Gill Sans MT"/>
          <w:sz w:val="22"/>
          <w:szCs w:val="22"/>
        </w:rPr>
        <w:t xml:space="preserve">will consider the exclusion and decide </w:t>
      </w:r>
      <w:proofErr w:type="gramStart"/>
      <w:r w:rsidRPr="004A2649">
        <w:rPr>
          <w:rFonts w:ascii="Gill Sans MT" w:hAnsi="Gill Sans MT"/>
          <w:sz w:val="22"/>
          <w:szCs w:val="22"/>
        </w:rPr>
        <w:t>whether or not</w:t>
      </w:r>
      <w:proofErr w:type="gramEnd"/>
      <w:r w:rsidRPr="004A2649">
        <w:rPr>
          <w:rFonts w:ascii="Gill Sans MT" w:hAnsi="Gill Sans MT"/>
          <w:sz w:val="22"/>
          <w:szCs w:val="22"/>
        </w:rPr>
        <w:t xml:space="preserve"> to reinstate the pupil. </w:t>
      </w:r>
    </w:p>
    <w:p w14:paraId="1AE71938" w14:textId="042CEB08" w:rsidR="00F85DEB" w:rsidRPr="004A2649" w:rsidRDefault="00543DC5" w:rsidP="004A2649">
      <w:pPr>
        <w:spacing w:after="0"/>
        <w:rPr>
          <w:rFonts w:ascii="Gill Sans MT" w:hAnsi="Gill Sans MT"/>
          <w:sz w:val="22"/>
          <w:szCs w:val="22"/>
        </w:rPr>
      </w:pPr>
      <w:r>
        <w:rPr>
          <w:rFonts w:ascii="Gill Sans MT" w:hAnsi="Gill Sans MT" w:cs="Arial"/>
          <w:sz w:val="22"/>
          <w:szCs w:val="22"/>
        </w:rPr>
        <w:t xml:space="preserve">The </w:t>
      </w:r>
      <w:r>
        <w:rPr>
          <w:rFonts w:ascii="Gill Sans MT" w:hAnsi="Gill Sans MT" w:cs="Arial"/>
          <w:sz w:val="22"/>
          <w:szCs w:val="22"/>
        </w:rPr>
        <w:t>Governors’ Disciplinary Committee</w:t>
      </w:r>
      <w:r w:rsidRPr="004A2649">
        <w:rPr>
          <w:rFonts w:ascii="Gill Sans MT" w:hAnsi="Gill Sans MT"/>
          <w:sz w:val="22"/>
          <w:szCs w:val="22"/>
        </w:rPr>
        <w:t xml:space="preserve"> </w:t>
      </w:r>
      <w:r w:rsidR="00F85DEB" w:rsidRPr="004A2649">
        <w:rPr>
          <w:rFonts w:ascii="Gill Sans MT" w:hAnsi="Gill Sans MT"/>
          <w:sz w:val="22"/>
          <w:szCs w:val="22"/>
        </w:rPr>
        <w:t>can either:</w:t>
      </w:r>
    </w:p>
    <w:p w14:paraId="2EBF3510" w14:textId="77777777" w:rsidR="00F85DEB" w:rsidRPr="004A2649" w:rsidRDefault="00F85DEB" w:rsidP="00543DC5">
      <w:pPr>
        <w:pStyle w:val="4Bulletedcopyblue"/>
        <w:numPr>
          <w:ilvl w:val="0"/>
          <w:numId w:val="30"/>
        </w:numPr>
        <w:spacing w:after="0"/>
        <w:rPr>
          <w:rFonts w:ascii="Gill Sans MT" w:hAnsi="Gill Sans MT"/>
          <w:sz w:val="22"/>
          <w:szCs w:val="22"/>
          <w:lang w:val="en-GB" w:eastAsia="en-GB"/>
        </w:rPr>
      </w:pPr>
      <w:r w:rsidRPr="004A2649">
        <w:rPr>
          <w:rFonts w:ascii="Gill Sans MT" w:hAnsi="Gill Sans MT"/>
          <w:sz w:val="22"/>
          <w:szCs w:val="22"/>
          <w:lang w:val="en-GB" w:eastAsia="en-GB"/>
        </w:rPr>
        <w:t>Decline to reinstate the pupil, or</w:t>
      </w:r>
    </w:p>
    <w:p w14:paraId="786377BB" w14:textId="77777777" w:rsidR="00F85DEB" w:rsidRPr="004A2649" w:rsidRDefault="00F85DEB" w:rsidP="00543DC5">
      <w:pPr>
        <w:pStyle w:val="4Bulletedcopyblue"/>
        <w:numPr>
          <w:ilvl w:val="0"/>
          <w:numId w:val="30"/>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Direct the reinstatement of the pupil immediately, or on a </w:t>
      </w:r>
      <w:proofErr w:type="gramStart"/>
      <w:r w:rsidRPr="004A2649">
        <w:rPr>
          <w:rFonts w:ascii="Gill Sans MT" w:hAnsi="Gill Sans MT"/>
          <w:sz w:val="22"/>
          <w:szCs w:val="22"/>
          <w:lang w:val="en-GB" w:eastAsia="en-GB"/>
        </w:rPr>
        <w:t>particular date</w:t>
      </w:r>
      <w:proofErr w:type="gramEnd"/>
    </w:p>
    <w:p w14:paraId="1AF547BB" w14:textId="0420F576"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In reaching a decision, </w:t>
      </w:r>
      <w:r w:rsidR="00543DC5">
        <w:rPr>
          <w:rFonts w:ascii="Gill Sans MT" w:hAnsi="Gill Sans MT"/>
          <w:sz w:val="22"/>
          <w:szCs w:val="22"/>
        </w:rPr>
        <w:t xml:space="preserve">the </w:t>
      </w:r>
      <w:r w:rsidR="00543DC5">
        <w:rPr>
          <w:rFonts w:ascii="Gill Sans MT" w:hAnsi="Gill Sans MT" w:cs="Arial"/>
          <w:sz w:val="22"/>
          <w:szCs w:val="22"/>
        </w:rPr>
        <w:t>Governors’ Disciplinary Committee</w:t>
      </w:r>
      <w:r w:rsidR="00543DC5" w:rsidRPr="004A2649">
        <w:rPr>
          <w:rFonts w:ascii="Gill Sans MT" w:hAnsi="Gill Sans MT"/>
          <w:sz w:val="22"/>
          <w:szCs w:val="22"/>
        </w:rPr>
        <w:t xml:space="preserve"> </w:t>
      </w:r>
      <w:r w:rsidRPr="004A2649">
        <w:rPr>
          <w:rFonts w:ascii="Gill Sans MT" w:hAnsi="Gill Sans MT"/>
          <w:sz w:val="22"/>
          <w:szCs w:val="22"/>
        </w:rP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14:paraId="4ECDA215"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Minutes will be taken of the meeting, and a record of evidence considered kept. The outcome will also be recorded on the pupil’s educational record. </w:t>
      </w:r>
    </w:p>
    <w:p w14:paraId="41CFCE9B" w14:textId="3800BE75" w:rsidR="00F85DEB" w:rsidRPr="004A2649" w:rsidRDefault="00543DC5" w:rsidP="004A2649">
      <w:pPr>
        <w:spacing w:after="0"/>
        <w:rPr>
          <w:rFonts w:ascii="Gill Sans MT" w:hAnsi="Gill Sans MT"/>
          <w:sz w:val="22"/>
          <w:szCs w:val="22"/>
        </w:rPr>
      </w:pPr>
      <w:r>
        <w:rPr>
          <w:rFonts w:ascii="Gill Sans MT" w:hAnsi="Gill Sans MT" w:cs="Arial"/>
          <w:sz w:val="22"/>
          <w:szCs w:val="22"/>
        </w:rPr>
        <w:t xml:space="preserve">The </w:t>
      </w:r>
      <w:r>
        <w:rPr>
          <w:rFonts w:ascii="Gill Sans MT" w:hAnsi="Gill Sans MT" w:cs="Arial"/>
          <w:sz w:val="22"/>
          <w:szCs w:val="22"/>
        </w:rPr>
        <w:t>Governors’ Disciplinary Committee</w:t>
      </w:r>
      <w:r w:rsidRPr="004A2649">
        <w:rPr>
          <w:rFonts w:ascii="Gill Sans MT" w:hAnsi="Gill Sans MT"/>
          <w:sz w:val="22"/>
          <w:szCs w:val="22"/>
        </w:rPr>
        <w:t xml:space="preserve"> </w:t>
      </w:r>
      <w:r w:rsidR="00F85DEB" w:rsidRPr="004A2649">
        <w:rPr>
          <w:rFonts w:ascii="Gill Sans MT" w:hAnsi="Gill Sans MT"/>
          <w:sz w:val="22"/>
          <w:szCs w:val="22"/>
        </w:rPr>
        <w:t xml:space="preserve">will notify, in writing, the headteacher, parents and the LA of its decision, along with reasons for its decision, without delay. </w:t>
      </w:r>
    </w:p>
    <w:p w14:paraId="5C35D504" w14:textId="1C1E4556"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Where an exclusion is permanent, </w:t>
      </w:r>
      <w:r w:rsidR="00543DC5">
        <w:rPr>
          <w:rFonts w:ascii="Gill Sans MT" w:hAnsi="Gill Sans MT"/>
          <w:sz w:val="22"/>
          <w:szCs w:val="22"/>
        </w:rPr>
        <w:t xml:space="preserve">the </w:t>
      </w:r>
      <w:r w:rsidR="00543DC5">
        <w:rPr>
          <w:rFonts w:ascii="Gill Sans MT" w:hAnsi="Gill Sans MT" w:cs="Arial"/>
          <w:sz w:val="22"/>
          <w:szCs w:val="22"/>
        </w:rPr>
        <w:t>Governors’ Disciplinary Committee</w:t>
      </w:r>
      <w:r w:rsidR="00543DC5">
        <w:rPr>
          <w:rStyle w:val="1bodycopy10ptChar"/>
          <w:rFonts w:ascii="Gill Sans MT" w:hAnsi="Gill Sans MT"/>
          <w:sz w:val="22"/>
          <w:szCs w:val="22"/>
        </w:rPr>
        <w:t xml:space="preserve"> </w:t>
      </w:r>
      <w:r w:rsidRPr="004A2649">
        <w:rPr>
          <w:rFonts w:ascii="Gill Sans MT" w:hAnsi="Gill Sans MT"/>
          <w:sz w:val="22"/>
          <w:szCs w:val="22"/>
        </w:rPr>
        <w:t>decision will also include the following:</w:t>
      </w:r>
    </w:p>
    <w:p w14:paraId="1839E9F3"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The fact that it is permanent</w:t>
      </w:r>
    </w:p>
    <w:p w14:paraId="00D0CD8C"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Notice of parents’ right to ask for the decision to be reviewed by an independent review panel, and:</w:t>
      </w:r>
    </w:p>
    <w:p w14:paraId="656A2529"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 xml:space="preserve">The date by which an application for an independent review must be made </w:t>
      </w:r>
    </w:p>
    <w:p w14:paraId="342083AB"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The name and address to whom an application for a review should be submitted</w:t>
      </w:r>
    </w:p>
    <w:p w14:paraId="5E67FA08"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 xml:space="preserve">That any application should set out the grounds on which it is being made and that, where appropriate, reference to how the pupil’s SEN </w:t>
      </w:r>
      <w:proofErr w:type="gramStart"/>
      <w:r w:rsidRPr="004A2649">
        <w:rPr>
          <w:rFonts w:ascii="Gill Sans MT" w:eastAsia="Times New Roman" w:hAnsi="Gill Sans MT" w:cs="Arial"/>
          <w:sz w:val="22"/>
          <w:szCs w:val="22"/>
          <w:lang w:val="en-GB" w:eastAsia="en-GB"/>
        </w:rPr>
        <w:t>are considered to be</w:t>
      </w:r>
      <w:proofErr w:type="gramEnd"/>
      <w:r w:rsidRPr="004A2649">
        <w:rPr>
          <w:rFonts w:ascii="Gill Sans MT" w:eastAsia="Times New Roman" w:hAnsi="Gill Sans MT" w:cs="Arial"/>
          <w:sz w:val="22"/>
          <w:szCs w:val="22"/>
          <w:lang w:val="en-GB" w:eastAsia="en-GB"/>
        </w:rPr>
        <w:t xml:space="preserve"> relevant to the exclusion</w:t>
      </w:r>
    </w:p>
    <w:p w14:paraId="55EFE69D" w14:textId="28984230"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 xml:space="preserve">That, regardless of whether the excluded pupil has recognised SEN, parents have a right to require the </w:t>
      </w:r>
      <w:r w:rsidRPr="00543DC5">
        <w:rPr>
          <w:rStyle w:val="1bodycopy10ptChar"/>
          <w:rFonts w:ascii="Gill Sans MT" w:hAnsi="Gill Sans MT"/>
          <w:sz w:val="22"/>
          <w:szCs w:val="22"/>
          <w:lang w:val="en-GB" w:eastAsia="en-GB"/>
        </w:rPr>
        <w:t>academy trust</w:t>
      </w:r>
      <w:r w:rsidRPr="004A2649">
        <w:rPr>
          <w:rFonts w:ascii="Gill Sans MT" w:eastAsia="Times New Roman" w:hAnsi="Gill Sans MT" w:cs="Arial"/>
          <w:sz w:val="22"/>
          <w:szCs w:val="22"/>
          <w:lang w:val="en-GB" w:eastAsia="en-GB"/>
        </w:rPr>
        <w:t xml:space="preserve"> to appoint </w:t>
      </w:r>
      <w:proofErr w:type="gramStart"/>
      <w:r w:rsidRPr="004A2649">
        <w:rPr>
          <w:rFonts w:ascii="Gill Sans MT" w:eastAsia="Times New Roman" w:hAnsi="Gill Sans MT" w:cs="Arial"/>
          <w:sz w:val="22"/>
          <w:szCs w:val="22"/>
          <w:lang w:val="en-GB" w:eastAsia="en-GB"/>
        </w:rPr>
        <w:t>an</w:t>
      </w:r>
      <w:proofErr w:type="gramEnd"/>
      <w:r w:rsidRPr="004A2649">
        <w:rPr>
          <w:rFonts w:ascii="Gill Sans MT" w:eastAsia="Times New Roman" w:hAnsi="Gill Sans MT" w:cs="Arial"/>
          <w:sz w:val="22"/>
          <w:szCs w:val="22"/>
          <w:lang w:val="en-GB" w:eastAsia="en-GB"/>
        </w:rPr>
        <w:t xml:space="preserve"> SEN expert to attend the review</w:t>
      </w:r>
    </w:p>
    <w:p w14:paraId="6F6EE97A"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Details of the role of the SEN expert and that there would be no cost to parents for this appointment</w:t>
      </w:r>
    </w:p>
    <w:p w14:paraId="0CFFE25D"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 xml:space="preserve">That parents must make clear if they wish for </w:t>
      </w:r>
      <w:proofErr w:type="gramStart"/>
      <w:r w:rsidRPr="004A2649">
        <w:rPr>
          <w:rFonts w:ascii="Gill Sans MT" w:eastAsia="Times New Roman" w:hAnsi="Gill Sans MT" w:cs="Arial"/>
          <w:sz w:val="22"/>
          <w:szCs w:val="22"/>
          <w:lang w:val="en-GB" w:eastAsia="en-GB"/>
        </w:rPr>
        <w:t>an</w:t>
      </w:r>
      <w:proofErr w:type="gramEnd"/>
      <w:r w:rsidRPr="004A2649">
        <w:rPr>
          <w:rFonts w:ascii="Gill Sans MT" w:eastAsia="Times New Roman" w:hAnsi="Gill Sans MT" w:cs="Arial"/>
          <w:sz w:val="22"/>
          <w:szCs w:val="22"/>
          <w:lang w:val="en-GB" w:eastAsia="en-GB"/>
        </w:rPr>
        <w:t xml:space="preserve"> SEN expert to be appointed in any application for a review</w:t>
      </w:r>
    </w:p>
    <w:p w14:paraId="4F9BB2C5" w14:textId="77777777" w:rsidR="00F85DEB" w:rsidRPr="004A2649" w:rsidRDefault="00F85DEB" w:rsidP="00543DC5">
      <w:pPr>
        <w:numPr>
          <w:ilvl w:val="1"/>
          <w:numId w:val="32"/>
        </w:numPr>
        <w:shd w:val="clear" w:color="auto" w:fill="FFFFFF"/>
        <w:spacing w:after="0"/>
        <w:rPr>
          <w:rFonts w:ascii="Gill Sans MT" w:eastAsia="Times New Roman" w:hAnsi="Gill Sans MT" w:cs="Arial"/>
          <w:sz w:val="22"/>
          <w:szCs w:val="22"/>
          <w:lang w:val="en-GB" w:eastAsia="en-GB"/>
        </w:rPr>
      </w:pPr>
      <w:r w:rsidRPr="004A2649">
        <w:rPr>
          <w:rFonts w:ascii="Gill Sans MT" w:eastAsia="Times New Roman" w:hAnsi="Gill Sans MT" w:cs="Arial"/>
          <w:sz w:val="22"/>
          <w:szCs w:val="22"/>
          <w:lang w:val="en-GB" w:eastAsia="en-GB"/>
        </w:rPr>
        <w:t>That parents may, at their own expense, appoint someone to make written and/or oral representations to the panel, and parents may also bring a friend to the review</w:t>
      </w:r>
    </w:p>
    <w:p w14:paraId="2326171F"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lastRenderedPageBreak/>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14:paraId="0751B4CA" w14:textId="77777777" w:rsidR="00F85DEB" w:rsidRPr="00543DC5" w:rsidRDefault="00F85DEB" w:rsidP="004A2649">
      <w:pPr>
        <w:pStyle w:val="Heading1"/>
        <w:spacing w:before="0" w:after="0"/>
        <w:rPr>
          <w:rFonts w:ascii="Gill Sans MT" w:hAnsi="Gill Sans MT"/>
          <w:color w:val="auto"/>
          <w:sz w:val="22"/>
          <w:szCs w:val="22"/>
        </w:rPr>
      </w:pPr>
    </w:p>
    <w:p w14:paraId="64916985" w14:textId="77777777" w:rsidR="00F85DEB" w:rsidRPr="00543DC5" w:rsidRDefault="00F85DEB" w:rsidP="004A2649">
      <w:pPr>
        <w:pStyle w:val="Heading1"/>
        <w:spacing w:before="0" w:after="0"/>
        <w:rPr>
          <w:rFonts w:ascii="Gill Sans MT" w:hAnsi="Gill Sans MT"/>
          <w:color w:val="auto"/>
          <w:sz w:val="22"/>
          <w:szCs w:val="22"/>
        </w:rPr>
      </w:pPr>
      <w:bookmarkStart w:id="7" w:name="_Toc28870545"/>
      <w:r w:rsidRPr="00543DC5">
        <w:rPr>
          <w:rFonts w:ascii="Gill Sans MT" w:hAnsi="Gill Sans MT"/>
          <w:color w:val="auto"/>
          <w:sz w:val="22"/>
          <w:szCs w:val="22"/>
        </w:rPr>
        <w:t>7. An independent review</w:t>
      </w:r>
      <w:bookmarkEnd w:id="7"/>
      <w:r w:rsidRPr="00543DC5">
        <w:rPr>
          <w:rFonts w:ascii="Gill Sans MT" w:hAnsi="Gill Sans MT"/>
          <w:color w:val="auto"/>
          <w:sz w:val="22"/>
          <w:szCs w:val="22"/>
        </w:rPr>
        <w:t xml:space="preserve"> </w:t>
      </w:r>
    </w:p>
    <w:p w14:paraId="3989FFBD" w14:textId="1D96F98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If parents apply for an independent review, the </w:t>
      </w:r>
      <w:r w:rsidRPr="00543DC5">
        <w:rPr>
          <w:rStyle w:val="1bodycopy10ptChar"/>
          <w:rFonts w:ascii="Gill Sans MT" w:hAnsi="Gill Sans MT"/>
          <w:sz w:val="22"/>
          <w:szCs w:val="22"/>
        </w:rPr>
        <w:t>academy trust</w:t>
      </w:r>
      <w:r w:rsidRPr="004A2649">
        <w:rPr>
          <w:rStyle w:val="1bodycopy10ptChar"/>
          <w:rFonts w:ascii="Gill Sans MT" w:hAnsi="Gill Sans MT"/>
          <w:sz w:val="22"/>
          <w:szCs w:val="22"/>
        </w:rPr>
        <w:t xml:space="preserve"> </w:t>
      </w:r>
      <w:r w:rsidRPr="004A2649">
        <w:rPr>
          <w:rFonts w:ascii="Gill Sans MT" w:hAnsi="Gill Sans MT"/>
          <w:sz w:val="22"/>
          <w:szCs w:val="22"/>
        </w:rPr>
        <w:t xml:space="preserve">will arrange for an independent panel to review the decision of the governing board not to reinstate a permanently excluded pupil. </w:t>
      </w:r>
    </w:p>
    <w:p w14:paraId="7E24C920" w14:textId="23920B8C" w:rsidR="00F85DEB" w:rsidRPr="004A2649" w:rsidRDefault="00F85DEB" w:rsidP="004A2649">
      <w:pPr>
        <w:spacing w:after="0"/>
        <w:rPr>
          <w:rFonts w:ascii="Gill Sans MT" w:hAnsi="Gill Sans MT"/>
          <w:sz w:val="22"/>
          <w:szCs w:val="22"/>
        </w:rPr>
      </w:pPr>
      <w:r w:rsidRPr="004A2649">
        <w:rPr>
          <w:rFonts w:ascii="Gill Sans MT" w:hAnsi="Gill Sans MT"/>
          <w:sz w:val="22"/>
          <w:szCs w:val="22"/>
        </w:rPr>
        <w:t>Applications for an independent review must be made within 15 school days of notice being given to the parents by</w:t>
      </w:r>
      <w:r w:rsidRPr="004A2649">
        <w:rPr>
          <w:rStyle w:val="1bodycopy10ptChar"/>
          <w:rFonts w:ascii="Gill Sans MT" w:hAnsi="Gill Sans MT"/>
          <w:sz w:val="22"/>
          <w:szCs w:val="22"/>
        </w:rPr>
        <w:t xml:space="preserve"> </w:t>
      </w:r>
      <w:r w:rsidR="00543DC5">
        <w:rPr>
          <w:rStyle w:val="1bodycopy10ptChar"/>
          <w:rFonts w:ascii="Gill Sans MT" w:hAnsi="Gill Sans MT"/>
          <w:sz w:val="22"/>
          <w:szCs w:val="22"/>
        </w:rPr>
        <w:t xml:space="preserve">the </w:t>
      </w:r>
      <w:r w:rsidR="00543DC5">
        <w:rPr>
          <w:rFonts w:ascii="Gill Sans MT" w:hAnsi="Gill Sans MT" w:cs="Arial"/>
          <w:sz w:val="22"/>
          <w:szCs w:val="22"/>
        </w:rPr>
        <w:t xml:space="preserve">Governors’ Disciplinary </w:t>
      </w:r>
      <w:r w:rsidRPr="004A2649">
        <w:rPr>
          <w:rFonts w:ascii="Gill Sans MT" w:hAnsi="Gill Sans MT"/>
          <w:sz w:val="22"/>
          <w:szCs w:val="22"/>
        </w:rPr>
        <w:t>of its decision to not reinstate a pupil.</w:t>
      </w:r>
    </w:p>
    <w:p w14:paraId="6444DE2A"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A panel of 3 or 5 members will be constituted with representatives from each of the categories below. Where a 5-member panel is constituted, 2 members will come from the school </w:t>
      </w:r>
      <w:proofErr w:type="gramStart"/>
      <w:r w:rsidRPr="004A2649">
        <w:rPr>
          <w:rFonts w:ascii="Gill Sans MT" w:hAnsi="Gill Sans MT"/>
          <w:sz w:val="22"/>
          <w:szCs w:val="22"/>
        </w:rPr>
        <w:t>governors</w:t>
      </w:r>
      <w:proofErr w:type="gramEnd"/>
      <w:r w:rsidRPr="004A2649">
        <w:rPr>
          <w:rFonts w:ascii="Gill Sans MT" w:hAnsi="Gill Sans MT"/>
          <w:sz w:val="22"/>
          <w:szCs w:val="22"/>
        </w:rPr>
        <w:t xml:space="preserve"> category and 2 members will come from the headteacher category. </w:t>
      </w:r>
    </w:p>
    <w:p w14:paraId="410BCFBE"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A lay member to chair the panel who has not worked in any school in a paid capacity, disregarding any experience as a school governor or volunteer</w:t>
      </w:r>
    </w:p>
    <w:p w14:paraId="7D2D87BB"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School governors who have served as a governor for at least 12 consecutive months in the last 5 years, provided they have not been teachers or headteachers during this time</w:t>
      </w:r>
    </w:p>
    <w:p w14:paraId="56BD1DB9"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Headteachers or individuals who have been a headteacher within the last 5 years</w:t>
      </w:r>
    </w:p>
    <w:p w14:paraId="302A27BC"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A person may not serve as a member of a review panel if they:</w:t>
      </w:r>
    </w:p>
    <w:p w14:paraId="5C4335DB" w14:textId="196301B8" w:rsidR="00F85DEB" w:rsidRPr="00543DC5" w:rsidRDefault="00F85DEB" w:rsidP="00543DC5">
      <w:pPr>
        <w:pStyle w:val="4Bulletedcopyblue"/>
        <w:numPr>
          <w:ilvl w:val="0"/>
          <w:numId w:val="31"/>
        </w:numPr>
        <w:spacing w:after="0"/>
        <w:rPr>
          <w:rFonts w:ascii="Gill Sans MT" w:hAnsi="Gill Sans MT"/>
          <w:sz w:val="22"/>
          <w:szCs w:val="22"/>
          <w:lang w:val="en-GB" w:eastAsia="en-GB"/>
        </w:rPr>
      </w:pPr>
      <w:r w:rsidRPr="00543DC5">
        <w:rPr>
          <w:rFonts w:ascii="Gill Sans MT" w:hAnsi="Gill Sans MT"/>
          <w:sz w:val="22"/>
          <w:szCs w:val="22"/>
          <w:lang w:val="en-GB" w:eastAsia="en-GB"/>
        </w:rPr>
        <w:t>Are a</w:t>
      </w:r>
      <w:r w:rsidR="00543DC5" w:rsidRPr="00543DC5">
        <w:rPr>
          <w:rFonts w:ascii="Gill Sans MT" w:hAnsi="Gill Sans MT"/>
          <w:sz w:val="22"/>
          <w:szCs w:val="22"/>
          <w:lang w:val="en-GB" w:eastAsia="en-GB"/>
        </w:rPr>
        <w:t xml:space="preserve"> member/</w:t>
      </w:r>
      <w:r w:rsidRPr="00543DC5">
        <w:t>director</w:t>
      </w:r>
      <w:r w:rsidR="00543DC5" w:rsidRPr="00543DC5">
        <w:t xml:space="preserve"> </w:t>
      </w:r>
      <w:r w:rsidRPr="00543DC5">
        <w:rPr>
          <w:rFonts w:ascii="Gill Sans MT" w:hAnsi="Gill Sans MT"/>
          <w:sz w:val="22"/>
          <w:szCs w:val="22"/>
          <w:lang w:val="en-GB" w:eastAsia="en-GB"/>
        </w:rPr>
        <w:t xml:space="preserve">of the </w:t>
      </w:r>
      <w:r w:rsidRPr="00543DC5">
        <w:t>academy trust</w:t>
      </w:r>
      <w:r w:rsidR="00543DC5" w:rsidRPr="00543DC5">
        <w:t xml:space="preserve"> </w:t>
      </w:r>
      <w:r w:rsidRPr="00543DC5">
        <w:rPr>
          <w:rFonts w:ascii="Gill Sans MT" w:hAnsi="Gill Sans MT"/>
          <w:sz w:val="22"/>
          <w:szCs w:val="22"/>
          <w:lang w:val="en-GB" w:eastAsia="en-GB"/>
        </w:rPr>
        <w:t>of the excluding school</w:t>
      </w:r>
    </w:p>
    <w:p w14:paraId="1975F53E"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Are the headteacher of the excluding school, or have held this position in the last 5 years</w:t>
      </w:r>
    </w:p>
    <w:p w14:paraId="5D4E0777" w14:textId="57A35AF1" w:rsidR="00F85DEB" w:rsidRPr="00543DC5"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 xml:space="preserve">Are an employee of the </w:t>
      </w:r>
      <w:r w:rsidRPr="00543DC5">
        <w:t>academy trust</w:t>
      </w:r>
      <w:r w:rsidR="00543DC5" w:rsidRPr="00543DC5">
        <w:t xml:space="preserve"> </w:t>
      </w:r>
      <w:r w:rsidRPr="00543DC5">
        <w:rPr>
          <w:rFonts w:ascii="Gill Sans MT" w:hAnsi="Gill Sans MT"/>
          <w:sz w:val="22"/>
          <w:szCs w:val="22"/>
          <w:lang w:val="en-GB" w:eastAsia="en-GB"/>
        </w:rPr>
        <w:t>of the excluding school (unless they are employed as a headteacher at another school)</w:t>
      </w:r>
    </w:p>
    <w:p w14:paraId="15814610" w14:textId="278CC921"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543DC5">
        <w:rPr>
          <w:rFonts w:ascii="Gill Sans MT" w:hAnsi="Gill Sans MT"/>
          <w:sz w:val="22"/>
          <w:szCs w:val="22"/>
          <w:lang w:val="en-GB" w:eastAsia="en-GB"/>
        </w:rPr>
        <w:t xml:space="preserve">Have, or at any time have had, any connection with the </w:t>
      </w:r>
      <w:r w:rsidRPr="00543DC5">
        <w:t>academy trus</w:t>
      </w:r>
      <w:r w:rsidR="00543DC5" w:rsidRPr="00543DC5">
        <w:t>t</w:t>
      </w:r>
      <w:r w:rsidRPr="00543DC5">
        <w:t>,</w:t>
      </w:r>
      <w:r w:rsidRPr="004A2649">
        <w:rPr>
          <w:rFonts w:ascii="Gill Sans MT" w:hAnsi="Gill Sans MT"/>
          <w:sz w:val="22"/>
          <w:szCs w:val="22"/>
          <w:lang w:val="en-GB" w:eastAsia="en-GB"/>
        </w:rPr>
        <w:t xml:space="preserve"> school, governing board, parents or pupil, or the incident leading to the exclusion, which might reasonably be taken to raise doubts about their impartially</w:t>
      </w:r>
    </w:p>
    <w:p w14:paraId="1B698185"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Have not had the required training within the last 2 years (see appendix 1 for what training must cover)</w:t>
      </w:r>
    </w:p>
    <w:p w14:paraId="399A9D83"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A clerk will be appointed to the panel. </w:t>
      </w:r>
    </w:p>
    <w:p w14:paraId="7B998E64"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The independent panel will decide one of the following:</w:t>
      </w:r>
    </w:p>
    <w:p w14:paraId="4CF8906F"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Uphold the governing board’s decision</w:t>
      </w:r>
    </w:p>
    <w:p w14:paraId="76C9C0C5"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Recommend that the governing board reconsiders reinstatement</w:t>
      </w:r>
    </w:p>
    <w:p w14:paraId="34F54C97"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Quash the governing board’s decision and direct that they reconsider reinstatement (only when the decision is judged to be flawed)</w:t>
      </w:r>
    </w:p>
    <w:p w14:paraId="4187FC9F"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The panel’s decision can be decided by a majority vote. In the case of a tied decision, the chair has the casting vote. </w:t>
      </w:r>
    </w:p>
    <w:p w14:paraId="4385D6AE" w14:textId="77777777" w:rsidR="00F85DEB" w:rsidRPr="004A2649" w:rsidRDefault="00F85DEB" w:rsidP="004A2649">
      <w:pPr>
        <w:spacing w:after="0"/>
        <w:rPr>
          <w:rFonts w:ascii="Gill Sans MT" w:hAnsi="Gill Sans MT"/>
          <w:sz w:val="22"/>
          <w:szCs w:val="22"/>
        </w:rPr>
      </w:pPr>
    </w:p>
    <w:p w14:paraId="0089B685" w14:textId="77777777" w:rsidR="00F85DEB" w:rsidRPr="00543DC5" w:rsidRDefault="00F85DEB" w:rsidP="004A2649">
      <w:pPr>
        <w:pStyle w:val="Heading1"/>
        <w:spacing w:before="0" w:after="0"/>
        <w:rPr>
          <w:rFonts w:ascii="Gill Sans MT" w:hAnsi="Gill Sans MT"/>
          <w:color w:val="auto"/>
          <w:sz w:val="22"/>
          <w:szCs w:val="22"/>
        </w:rPr>
      </w:pPr>
      <w:bookmarkStart w:id="8" w:name="_Toc28870546"/>
      <w:r w:rsidRPr="00543DC5">
        <w:rPr>
          <w:rFonts w:ascii="Gill Sans MT" w:hAnsi="Gill Sans MT"/>
          <w:color w:val="auto"/>
          <w:sz w:val="22"/>
          <w:szCs w:val="22"/>
        </w:rPr>
        <w:t>8. School registers</w:t>
      </w:r>
      <w:bookmarkEnd w:id="8"/>
    </w:p>
    <w:p w14:paraId="3E2BAF9C"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A pupil's name will be removed from the school admissions register if: </w:t>
      </w:r>
    </w:p>
    <w:p w14:paraId="2CFCBC5B"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15 school days have passed since the parents were notified of the exclusion panel’s decision to not reinstate the pupil and no application has been made for an independent review panel, or</w:t>
      </w:r>
    </w:p>
    <w:p w14:paraId="76D2B557" w14:textId="77777777" w:rsidR="00F85DEB" w:rsidRPr="004A2649" w:rsidRDefault="00F85DEB" w:rsidP="00543DC5">
      <w:pPr>
        <w:pStyle w:val="4Bulletedcopyblue"/>
        <w:numPr>
          <w:ilvl w:val="0"/>
          <w:numId w:val="31"/>
        </w:numPr>
        <w:spacing w:after="0"/>
        <w:rPr>
          <w:rFonts w:ascii="Gill Sans MT" w:hAnsi="Gill Sans MT"/>
          <w:sz w:val="22"/>
          <w:szCs w:val="22"/>
          <w:lang w:val="en-GB" w:eastAsia="en-GB"/>
        </w:rPr>
      </w:pPr>
      <w:r w:rsidRPr="004A2649">
        <w:rPr>
          <w:rFonts w:ascii="Gill Sans MT" w:hAnsi="Gill Sans MT"/>
          <w:sz w:val="22"/>
          <w:szCs w:val="22"/>
          <w:lang w:val="en-GB" w:eastAsia="en-GB"/>
        </w:rPr>
        <w:t>The parents have stated in writing that they will not be applying for an independent review panel</w:t>
      </w:r>
    </w:p>
    <w:p w14:paraId="0C83B2FC" w14:textId="77777777" w:rsidR="00F85DEB" w:rsidRPr="004A2649" w:rsidRDefault="00F85DEB" w:rsidP="004A2649">
      <w:pPr>
        <w:pStyle w:val="1bodycopy10pt"/>
        <w:spacing w:after="0"/>
        <w:rPr>
          <w:rFonts w:ascii="Gill Sans MT" w:hAnsi="Gill Sans MT"/>
          <w:sz w:val="22"/>
          <w:szCs w:val="22"/>
        </w:rPr>
      </w:pPr>
      <w:r w:rsidRPr="004A2649">
        <w:rPr>
          <w:rFonts w:ascii="Gill Sans MT" w:hAnsi="Gill Sans MT"/>
          <w:sz w:val="22"/>
          <w:szCs w:val="22"/>
        </w:rPr>
        <w:t>Where an application for an independent review has been made, the governing board will wait until that review has concluded before removing a pupil’s name from the register.</w:t>
      </w:r>
    </w:p>
    <w:p w14:paraId="33762213" w14:textId="77777777" w:rsidR="00F85DEB" w:rsidRPr="004A2649" w:rsidRDefault="00F85DEB" w:rsidP="004A2649">
      <w:pPr>
        <w:pStyle w:val="1bodycopy10pt"/>
        <w:spacing w:after="0"/>
        <w:rPr>
          <w:rFonts w:ascii="Gill Sans MT" w:hAnsi="Gill Sans MT"/>
          <w:sz w:val="22"/>
          <w:szCs w:val="22"/>
        </w:rPr>
      </w:pPr>
      <w:r w:rsidRPr="004A2649">
        <w:rPr>
          <w:rFonts w:ascii="Gill Sans MT" w:hAnsi="Gill Sans MT"/>
          <w:sz w:val="22"/>
          <w:szCs w:val="22"/>
        </w:rPr>
        <w:t xml:space="preserve">Where alternative provision has been made for an excluded pupil and they attend it, code B (education off-site) or code D (dual registration) will be used on the attendance register. </w:t>
      </w:r>
    </w:p>
    <w:p w14:paraId="5605F30A" w14:textId="77777777" w:rsidR="00F85DEB" w:rsidRPr="004A2649" w:rsidRDefault="00F85DEB" w:rsidP="004A2649">
      <w:pPr>
        <w:pStyle w:val="1bodycopy10pt"/>
        <w:spacing w:after="0"/>
        <w:rPr>
          <w:rFonts w:ascii="Gill Sans MT" w:hAnsi="Gill Sans MT"/>
          <w:sz w:val="22"/>
          <w:szCs w:val="22"/>
        </w:rPr>
      </w:pPr>
      <w:r w:rsidRPr="004A2649">
        <w:rPr>
          <w:rFonts w:ascii="Gill Sans MT" w:hAnsi="Gill Sans MT"/>
          <w:sz w:val="22"/>
          <w:szCs w:val="22"/>
        </w:rPr>
        <w:t xml:space="preserve">Where excluded pupils are not attending alternative provision, code E (absent) will be used. </w:t>
      </w:r>
    </w:p>
    <w:p w14:paraId="3D49B30E" w14:textId="77777777" w:rsidR="00F85DEB" w:rsidRPr="00543DC5" w:rsidRDefault="00F85DEB" w:rsidP="004A2649">
      <w:pPr>
        <w:pStyle w:val="Heading1"/>
        <w:spacing w:before="0" w:after="0"/>
        <w:rPr>
          <w:rFonts w:ascii="Gill Sans MT" w:hAnsi="Gill Sans MT"/>
          <w:color w:val="auto"/>
          <w:sz w:val="22"/>
          <w:szCs w:val="22"/>
        </w:rPr>
      </w:pPr>
    </w:p>
    <w:p w14:paraId="4F66F38E" w14:textId="77777777" w:rsidR="00F85DEB" w:rsidRPr="00543DC5" w:rsidRDefault="00F85DEB" w:rsidP="004A2649">
      <w:pPr>
        <w:pStyle w:val="Heading1"/>
        <w:spacing w:before="0" w:after="0"/>
        <w:rPr>
          <w:rFonts w:ascii="Gill Sans MT" w:hAnsi="Gill Sans MT"/>
          <w:color w:val="auto"/>
          <w:sz w:val="22"/>
          <w:szCs w:val="22"/>
        </w:rPr>
      </w:pPr>
      <w:bookmarkStart w:id="9" w:name="_Toc28870547"/>
      <w:r w:rsidRPr="00543DC5">
        <w:rPr>
          <w:rFonts w:ascii="Gill Sans MT" w:hAnsi="Gill Sans MT"/>
          <w:color w:val="auto"/>
          <w:sz w:val="22"/>
          <w:szCs w:val="22"/>
        </w:rPr>
        <w:t>9. Returning from a fixed-term exclusion</w:t>
      </w:r>
      <w:bookmarkEnd w:id="9"/>
    </w:p>
    <w:p w14:paraId="3B9A75C3"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Following a fixed-term exclusion, a re-integration meeting will be held involving the pupil, parents, a member of senior staff and other staff, where appropriate. </w:t>
      </w:r>
    </w:p>
    <w:p w14:paraId="2FA49840"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The following measures may be implemented when a pupil returns from a fixed-term exclusion:</w:t>
      </w:r>
    </w:p>
    <w:p w14:paraId="2C789C2C" w14:textId="70B5DA11" w:rsidR="00543DC5" w:rsidRDefault="00543DC5" w:rsidP="00543DC5">
      <w:pPr>
        <w:pStyle w:val="4Bulletedcopyblue"/>
        <w:numPr>
          <w:ilvl w:val="0"/>
          <w:numId w:val="31"/>
        </w:numPr>
        <w:spacing w:after="0"/>
        <w:rPr>
          <w:rFonts w:ascii="Gill Sans MT" w:hAnsi="Gill Sans MT"/>
          <w:sz w:val="22"/>
          <w:szCs w:val="22"/>
          <w:lang w:val="en-GB" w:eastAsia="en-GB"/>
        </w:rPr>
      </w:pPr>
      <w:r>
        <w:rPr>
          <w:rFonts w:ascii="Gill Sans MT" w:hAnsi="Gill Sans MT"/>
          <w:sz w:val="22"/>
          <w:szCs w:val="22"/>
          <w:lang w:val="en-GB" w:eastAsia="en-GB"/>
        </w:rPr>
        <w:t>Agreeing targets and support</w:t>
      </w:r>
    </w:p>
    <w:p w14:paraId="1AAD31D3" w14:textId="0D846DE5" w:rsidR="00F85DEB" w:rsidRPr="00543DC5" w:rsidRDefault="00F85DEB" w:rsidP="00543DC5">
      <w:pPr>
        <w:pStyle w:val="4Bulletedcopyblue"/>
        <w:numPr>
          <w:ilvl w:val="0"/>
          <w:numId w:val="31"/>
        </w:numPr>
        <w:spacing w:after="0"/>
        <w:rPr>
          <w:rFonts w:ascii="Gill Sans MT" w:hAnsi="Gill Sans MT"/>
          <w:sz w:val="22"/>
          <w:szCs w:val="22"/>
          <w:lang w:val="en-GB" w:eastAsia="en-GB"/>
        </w:rPr>
      </w:pPr>
      <w:r w:rsidRPr="00543DC5">
        <w:rPr>
          <w:rFonts w:ascii="Gill Sans MT" w:hAnsi="Gill Sans MT"/>
          <w:sz w:val="22"/>
          <w:szCs w:val="22"/>
          <w:lang w:val="en-GB" w:eastAsia="en-GB"/>
        </w:rPr>
        <w:t>Agreeing a behaviour contract</w:t>
      </w:r>
    </w:p>
    <w:p w14:paraId="015D2A5F" w14:textId="77777777" w:rsidR="00F85DEB" w:rsidRPr="00543DC5" w:rsidRDefault="00F85DEB" w:rsidP="00543DC5">
      <w:pPr>
        <w:pStyle w:val="4Bulletedcopyblue"/>
        <w:numPr>
          <w:ilvl w:val="0"/>
          <w:numId w:val="31"/>
        </w:numPr>
        <w:spacing w:after="0"/>
        <w:rPr>
          <w:rFonts w:ascii="Gill Sans MT" w:hAnsi="Gill Sans MT"/>
          <w:sz w:val="22"/>
          <w:szCs w:val="22"/>
          <w:lang w:val="en-GB" w:eastAsia="en-GB"/>
        </w:rPr>
      </w:pPr>
      <w:r w:rsidRPr="00543DC5">
        <w:rPr>
          <w:rFonts w:ascii="Gill Sans MT" w:hAnsi="Gill Sans MT"/>
          <w:sz w:val="22"/>
          <w:szCs w:val="22"/>
          <w:lang w:val="en-GB" w:eastAsia="en-GB"/>
        </w:rPr>
        <w:lastRenderedPageBreak/>
        <w:t>Putting a pupil ‘on report’</w:t>
      </w:r>
    </w:p>
    <w:p w14:paraId="45998815" w14:textId="77777777" w:rsidR="00543DC5" w:rsidRPr="00543DC5" w:rsidRDefault="00543DC5" w:rsidP="00543DC5">
      <w:pPr>
        <w:pStyle w:val="4Bulletedcopyblue"/>
        <w:numPr>
          <w:ilvl w:val="0"/>
          <w:numId w:val="31"/>
        </w:numPr>
        <w:spacing w:after="0"/>
        <w:rPr>
          <w:rFonts w:ascii="Gill Sans MT" w:hAnsi="Gill Sans MT"/>
          <w:sz w:val="22"/>
          <w:szCs w:val="22"/>
          <w:lang w:val="en-GB" w:eastAsia="en-GB"/>
        </w:rPr>
      </w:pPr>
      <w:r>
        <w:rPr>
          <w:rFonts w:ascii="Gill Sans MT" w:hAnsi="Gill Sans MT"/>
          <w:sz w:val="22"/>
          <w:szCs w:val="22"/>
          <w:lang w:val="en-GB" w:eastAsia="en-GB"/>
        </w:rPr>
        <w:t>After-school school</w:t>
      </w:r>
    </w:p>
    <w:p w14:paraId="6E2F3342" w14:textId="7C02E5B4" w:rsidR="00F85DEB" w:rsidRDefault="00F85DEB" w:rsidP="00543DC5">
      <w:pPr>
        <w:pStyle w:val="4Bulletedcopyblue"/>
        <w:numPr>
          <w:ilvl w:val="0"/>
          <w:numId w:val="31"/>
        </w:numPr>
        <w:spacing w:after="0"/>
        <w:rPr>
          <w:rFonts w:ascii="Gill Sans MT" w:hAnsi="Gill Sans MT"/>
          <w:sz w:val="22"/>
          <w:szCs w:val="22"/>
          <w:lang w:val="en-GB" w:eastAsia="en-GB"/>
        </w:rPr>
      </w:pPr>
      <w:r w:rsidRPr="00543DC5">
        <w:rPr>
          <w:rFonts w:ascii="Gill Sans MT" w:hAnsi="Gill Sans MT"/>
          <w:sz w:val="22"/>
          <w:szCs w:val="22"/>
          <w:lang w:val="en-GB" w:eastAsia="en-GB"/>
        </w:rPr>
        <w:t xml:space="preserve">Internal </w:t>
      </w:r>
      <w:r w:rsidR="00543DC5">
        <w:rPr>
          <w:rFonts w:ascii="Gill Sans MT" w:hAnsi="Gill Sans MT"/>
          <w:sz w:val="22"/>
          <w:szCs w:val="22"/>
          <w:lang w:val="en-GB" w:eastAsia="en-GB"/>
        </w:rPr>
        <w:t>exclusion</w:t>
      </w:r>
    </w:p>
    <w:p w14:paraId="23CE6663" w14:textId="77777777" w:rsidR="00F85DEB" w:rsidRPr="00543DC5" w:rsidRDefault="00F85DEB" w:rsidP="004A2649">
      <w:pPr>
        <w:pStyle w:val="Heading1"/>
        <w:spacing w:before="0" w:after="0"/>
        <w:rPr>
          <w:rFonts w:ascii="Gill Sans MT" w:hAnsi="Gill Sans MT"/>
          <w:color w:val="auto"/>
          <w:sz w:val="22"/>
          <w:szCs w:val="22"/>
        </w:rPr>
      </w:pPr>
    </w:p>
    <w:p w14:paraId="403AA946" w14:textId="77777777" w:rsidR="00F85DEB" w:rsidRPr="00543DC5" w:rsidRDefault="00F85DEB" w:rsidP="004A2649">
      <w:pPr>
        <w:pStyle w:val="Heading1"/>
        <w:spacing w:before="0" w:after="0"/>
        <w:rPr>
          <w:rFonts w:ascii="Gill Sans MT" w:hAnsi="Gill Sans MT"/>
          <w:color w:val="auto"/>
          <w:sz w:val="22"/>
          <w:szCs w:val="22"/>
        </w:rPr>
      </w:pPr>
      <w:bookmarkStart w:id="10" w:name="_Toc28870548"/>
      <w:r w:rsidRPr="00543DC5">
        <w:rPr>
          <w:rFonts w:ascii="Gill Sans MT" w:hAnsi="Gill Sans MT"/>
          <w:color w:val="auto"/>
          <w:sz w:val="22"/>
          <w:szCs w:val="22"/>
        </w:rPr>
        <w:t>10. Monitoring arrangements</w:t>
      </w:r>
      <w:bookmarkEnd w:id="10"/>
    </w:p>
    <w:p w14:paraId="257CBCF2" w14:textId="27BDF93F" w:rsidR="00F85DEB" w:rsidRPr="00543DC5" w:rsidRDefault="00543DC5" w:rsidP="004A2649">
      <w:pPr>
        <w:pStyle w:val="1bodycopy10pt"/>
        <w:spacing w:after="0"/>
        <w:rPr>
          <w:rFonts w:ascii="Gill Sans MT" w:hAnsi="Gill Sans MT"/>
          <w:sz w:val="22"/>
          <w:szCs w:val="22"/>
        </w:rPr>
      </w:pPr>
      <w:r>
        <w:rPr>
          <w:rFonts w:ascii="Gill Sans MT" w:hAnsi="Gill Sans MT"/>
          <w:sz w:val="22"/>
          <w:szCs w:val="22"/>
        </w:rPr>
        <w:t xml:space="preserve">The Headteacher </w:t>
      </w:r>
      <w:r w:rsidR="00F85DEB" w:rsidRPr="00543DC5">
        <w:rPr>
          <w:rFonts w:ascii="Gill Sans MT" w:hAnsi="Gill Sans MT" w:cs="Arial"/>
          <w:sz w:val="22"/>
          <w:szCs w:val="22"/>
        </w:rPr>
        <w:t xml:space="preserve">monitors the number of exclusions every term and reports back to the </w:t>
      </w:r>
      <w:r w:rsidR="00F85DEB" w:rsidRPr="00543DC5">
        <w:rPr>
          <w:rFonts w:ascii="Gill Sans MT" w:hAnsi="Gill Sans MT"/>
          <w:sz w:val="22"/>
          <w:szCs w:val="22"/>
        </w:rPr>
        <w:t xml:space="preserve">governors. </w:t>
      </w:r>
      <w:r w:rsidRPr="00543DC5">
        <w:rPr>
          <w:rFonts w:ascii="Gill Sans MT" w:hAnsi="Gill Sans MT"/>
          <w:sz w:val="22"/>
          <w:szCs w:val="22"/>
        </w:rPr>
        <w:t>She</w:t>
      </w:r>
      <w:r w:rsidR="00F85DEB" w:rsidRPr="00543DC5">
        <w:rPr>
          <w:rFonts w:ascii="Gill Sans MT" w:hAnsi="Gill Sans MT"/>
          <w:sz w:val="22"/>
          <w:szCs w:val="22"/>
        </w:rPr>
        <w:t xml:space="preserve"> also liaise</w:t>
      </w:r>
      <w:r w:rsidRPr="00543DC5">
        <w:rPr>
          <w:rFonts w:ascii="Gill Sans MT" w:hAnsi="Gill Sans MT"/>
          <w:sz w:val="22"/>
          <w:szCs w:val="22"/>
        </w:rPr>
        <w:t>s</w:t>
      </w:r>
      <w:r w:rsidR="00F85DEB" w:rsidRPr="00543DC5">
        <w:rPr>
          <w:rFonts w:ascii="Gill Sans MT" w:hAnsi="Gill Sans MT"/>
          <w:sz w:val="22"/>
          <w:szCs w:val="22"/>
        </w:rPr>
        <w:t xml:space="preserve"> with the local authority to ensure suitable full-time education for excluded pupils. </w:t>
      </w:r>
    </w:p>
    <w:p w14:paraId="3D695393" w14:textId="5F8F8C3A" w:rsidR="00F85DEB" w:rsidRPr="004A2649" w:rsidRDefault="00F85DEB" w:rsidP="004A2649">
      <w:pPr>
        <w:pStyle w:val="1bodycopy10pt"/>
        <w:spacing w:after="0"/>
        <w:rPr>
          <w:rFonts w:ascii="Gill Sans MT" w:hAnsi="Gill Sans MT"/>
          <w:sz w:val="22"/>
          <w:szCs w:val="22"/>
        </w:rPr>
      </w:pPr>
      <w:r w:rsidRPr="00543DC5">
        <w:rPr>
          <w:rFonts w:ascii="Gill Sans MT" w:hAnsi="Gill Sans MT"/>
          <w:sz w:val="22"/>
          <w:szCs w:val="22"/>
        </w:rPr>
        <w:t xml:space="preserve">This policy will be reviewed by </w:t>
      </w:r>
      <w:r w:rsidR="00543DC5" w:rsidRPr="00543DC5">
        <w:rPr>
          <w:rFonts w:ascii="Gill Sans MT" w:hAnsi="Gill Sans MT"/>
          <w:sz w:val="22"/>
          <w:szCs w:val="22"/>
        </w:rPr>
        <w:t>the Headteacher</w:t>
      </w:r>
      <w:r w:rsidRPr="00543DC5">
        <w:rPr>
          <w:rFonts w:ascii="Gill Sans MT" w:hAnsi="Gill Sans MT"/>
          <w:sz w:val="22"/>
          <w:szCs w:val="22"/>
        </w:rPr>
        <w:t xml:space="preserve"> every </w:t>
      </w:r>
      <w:r w:rsidR="00543DC5" w:rsidRPr="00543DC5">
        <w:rPr>
          <w:rFonts w:ascii="Gill Sans MT" w:hAnsi="Gill Sans MT"/>
          <w:sz w:val="22"/>
          <w:szCs w:val="22"/>
        </w:rPr>
        <w:t>three</w:t>
      </w:r>
      <w:r w:rsidRPr="00543DC5">
        <w:rPr>
          <w:rFonts w:ascii="Gill Sans MT" w:hAnsi="Gill Sans MT"/>
          <w:b/>
          <w:sz w:val="22"/>
          <w:szCs w:val="22"/>
        </w:rPr>
        <w:t xml:space="preserve"> </w:t>
      </w:r>
      <w:r w:rsidRPr="00543DC5">
        <w:rPr>
          <w:rFonts w:ascii="Gill Sans MT" w:hAnsi="Gill Sans MT"/>
          <w:sz w:val="22"/>
          <w:szCs w:val="22"/>
        </w:rPr>
        <w:t xml:space="preserve">years. At every review, the policy will be shared with the </w:t>
      </w:r>
      <w:r w:rsidR="00B4630B">
        <w:rPr>
          <w:rFonts w:ascii="Gill Sans MT" w:hAnsi="Gill Sans MT"/>
          <w:sz w:val="22"/>
          <w:szCs w:val="22"/>
        </w:rPr>
        <w:t>Curriculum and Student Progress Committee</w:t>
      </w:r>
      <w:r w:rsidRPr="00543DC5">
        <w:rPr>
          <w:rFonts w:ascii="Gill Sans MT" w:hAnsi="Gill Sans MT"/>
          <w:sz w:val="22"/>
          <w:szCs w:val="22"/>
        </w:rPr>
        <w:t>.</w:t>
      </w:r>
      <w:r w:rsidRPr="004A2649">
        <w:rPr>
          <w:rFonts w:ascii="Gill Sans MT" w:hAnsi="Gill Sans MT"/>
          <w:sz w:val="22"/>
          <w:szCs w:val="22"/>
        </w:rPr>
        <w:t xml:space="preserve"> </w:t>
      </w:r>
    </w:p>
    <w:p w14:paraId="0CB80912" w14:textId="77777777" w:rsidR="00F85DEB" w:rsidRPr="00543DC5" w:rsidRDefault="00F85DEB" w:rsidP="004A2649">
      <w:pPr>
        <w:pStyle w:val="Heading1"/>
        <w:spacing w:before="0" w:after="0"/>
        <w:rPr>
          <w:rFonts w:ascii="Gill Sans MT" w:hAnsi="Gill Sans MT"/>
          <w:color w:val="auto"/>
          <w:sz w:val="22"/>
          <w:szCs w:val="22"/>
        </w:rPr>
      </w:pPr>
    </w:p>
    <w:p w14:paraId="0B40A2C7" w14:textId="77777777" w:rsidR="00F85DEB" w:rsidRPr="00543DC5" w:rsidRDefault="00F85DEB" w:rsidP="004A2649">
      <w:pPr>
        <w:pStyle w:val="Heading1"/>
        <w:spacing w:before="0" w:after="0"/>
        <w:rPr>
          <w:rFonts w:ascii="Gill Sans MT" w:hAnsi="Gill Sans MT"/>
          <w:color w:val="auto"/>
          <w:sz w:val="22"/>
          <w:szCs w:val="22"/>
        </w:rPr>
      </w:pPr>
      <w:bookmarkStart w:id="11" w:name="_Toc28870549"/>
      <w:r w:rsidRPr="00543DC5">
        <w:rPr>
          <w:rFonts w:ascii="Gill Sans MT" w:hAnsi="Gill Sans MT"/>
          <w:color w:val="auto"/>
          <w:sz w:val="22"/>
          <w:szCs w:val="22"/>
        </w:rPr>
        <w:t>11. Links with other policies</w:t>
      </w:r>
      <w:bookmarkEnd w:id="11"/>
    </w:p>
    <w:p w14:paraId="49B1585A" w14:textId="77777777" w:rsidR="00F85DEB" w:rsidRPr="004A2649" w:rsidRDefault="00F85DEB" w:rsidP="004A2649">
      <w:pPr>
        <w:spacing w:after="0"/>
        <w:rPr>
          <w:rFonts w:ascii="Gill Sans MT" w:hAnsi="Gill Sans MT"/>
          <w:sz w:val="22"/>
          <w:szCs w:val="22"/>
        </w:rPr>
      </w:pPr>
      <w:r w:rsidRPr="004A2649">
        <w:rPr>
          <w:rFonts w:ascii="Gill Sans MT" w:hAnsi="Gill Sans MT"/>
          <w:sz w:val="22"/>
          <w:szCs w:val="22"/>
        </w:rPr>
        <w:t xml:space="preserve">This exclusions policy is linked to </w:t>
      </w:r>
      <w:proofErr w:type="gramStart"/>
      <w:r w:rsidRPr="004A2649">
        <w:rPr>
          <w:rFonts w:ascii="Gill Sans MT" w:hAnsi="Gill Sans MT"/>
          <w:sz w:val="22"/>
          <w:szCs w:val="22"/>
        </w:rPr>
        <w:t>our</w:t>
      </w:r>
      <w:proofErr w:type="gramEnd"/>
    </w:p>
    <w:p w14:paraId="3397470B" w14:textId="5A7AC15F" w:rsidR="00F85DEB" w:rsidRPr="004A2649" w:rsidRDefault="00F85DEB" w:rsidP="004A2649">
      <w:pPr>
        <w:numPr>
          <w:ilvl w:val="0"/>
          <w:numId w:val="21"/>
        </w:numPr>
        <w:spacing w:after="0"/>
        <w:rPr>
          <w:rFonts w:ascii="Gill Sans MT" w:hAnsi="Gill Sans MT"/>
          <w:sz w:val="22"/>
          <w:szCs w:val="22"/>
        </w:rPr>
      </w:pPr>
      <w:proofErr w:type="spellStart"/>
      <w:r w:rsidRPr="004A2649">
        <w:rPr>
          <w:rFonts w:ascii="Gill Sans MT" w:hAnsi="Gill Sans MT"/>
          <w:sz w:val="22"/>
          <w:szCs w:val="22"/>
        </w:rPr>
        <w:t>Behaviour</w:t>
      </w:r>
      <w:proofErr w:type="spellEnd"/>
      <w:r w:rsidRPr="004A2649">
        <w:rPr>
          <w:rFonts w:ascii="Gill Sans MT" w:hAnsi="Gill Sans MT"/>
          <w:sz w:val="22"/>
          <w:szCs w:val="22"/>
        </w:rPr>
        <w:t xml:space="preserve"> </w:t>
      </w:r>
      <w:r w:rsidR="00543DC5">
        <w:rPr>
          <w:rFonts w:ascii="Gill Sans MT" w:hAnsi="Gill Sans MT"/>
          <w:sz w:val="22"/>
          <w:szCs w:val="22"/>
        </w:rPr>
        <w:t xml:space="preserve">for learning </w:t>
      </w:r>
      <w:r w:rsidRPr="004A2649">
        <w:rPr>
          <w:rFonts w:ascii="Gill Sans MT" w:hAnsi="Gill Sans MT"/>
          <w:sz w:val="22"/>
          <w:szCs w:val="22"/>
        </w:rPr>
        <w:t xml:space="preserve">policy </w:t>
      </w:r>
    </w:p>
    <w:p w14:paraId="4D8D3C60" w14:textId="77777777" w:rsidR="00F85DEB" w:rsidRPr="004A2649" w:rsidRDefault="00F85DEB" w:rsidP="004A2649">
      <w:pPr>
        <w:numPr>
          <w:ilvl w:val="0"/>
          <w:numId w:val="21"/>
        </w:numPr>
        <w:spacing w:after="0"/>
        <w:rPr>
          <w:rFonts w:ascii="Gill Sans MT" w:hAnsi="Gill Sans MT"/>
          <w:sz w:val="22"/>
          <w:szCs w:val="22"/>
        </w:rPr>
      </w:pPr>
      <w:r w:rsidRPr="004A2649">
        <w:rPr>
          <w:rFonts w:ascii="Gill Sans MT" w:hAnsi="Gill Sans MT"/>
          <w:sz w:val="22"/>
          <w:szCs w:val="22"/>
        </w:rPr>
        <w:t xml:space="preserve">SEN policy and information report </w:t>
      </w:r>
    </w:p>
    <w:p w14:paraId="1682E030" w14:textId="77777777" w:rsidR="00543DC5" w:rsidRDefault="00543DC5" w:rsidP="004A2649">
      <w:pPr>
        <w:pStyle w:val="Heading3"/>
        <w:spacing w:before="0" w:after="0" w:line="240" w:lineRule="auto"/>
        <w:rPr>
          <w:rFonts w:ascii="Gill Sans MT" w:hAnsi="Gill Sans MT"/>
          <w:sz w:val="22"/>
          <w:szCs w:val="22"/>
        </w:rPr>
      </w:pPr>
    </w:p>
    <w:p w14:paraId="72C97626" w14:textId="3FE6DB96" w:rsidR="00761265" w:rsidRPr="00543DC5" w:rsidRDefault="00761265" w:rsidP="004A2649">
      <w:pPr>
        <w:pStyle w:val="Heading3"/>
        <w:spacing w:before="0" w:after="0" w:line="240" w:lineRule="auto"/>
        <w:rPr>
          <w:rFonts w:ascii="Gill Sans MT" w:hAnsi="Gill Sans MT"/>
          <w:color w:val="auto"/>
          <w:sz w:val="22"/>
          <w:szCs w:val="22"/>
        </w:rPr>
      </w:pPr>
      <w:r w:rsidRPr="00543DC5">
        <w:rPr>
          <w:rFonts w:ascii="Gill Sans MT" w:hAnsi="Gill Sans MT"/>
          <w:color w:val="auto"/>
          <w:sz w:val="22"/>
          <w:szCs w:val="22"/>
        </w:rPr>
        <w:t>Appendix 1: Independent review panel training</w:t>
      </w:r>
    </w:p>
    <w:p w14:paraId="35C68A3E" w14:textId="0DC1AF9D" w:rsidR="00761265" w:rsidRPr="004A2649" w:rsidRDefault="00761265" w:rsidP="004A2649">
      <w:pPr>
        <w:pStyle w:val="1bodycopy10pt"/>
        <w:spacing w:after="0"/>
        <w:rPr>
          <w:rFonts w:ascii="Gill Sans MT" w:hAnsi="Gill Sans MT"/>
          <w:sz w:val="22"/>
          <w:szCs w:val="22"/>
        </w:rPr>
      </w:pPr>
      <w:r w:rsidRPr="00543DC5">
        <w:rPr>
          <w:rFonts w:ascii="Gill Sans MT" w:hAnsi="Gill Sans MT"/>
          <w:sz w:val="22"/>
          <w:szCs w:val="22"/>
        </w:rPr>
        <w:t>The academy trust</w:t>
      </w:r>
      <w:r w:rsidR="00543DC5" w:rsidRPr="00543DC5">
        <w:rPr>
          <w:rFonts w:ascii="Gill Sans MT" w:hAnsi="Gill Sans MT"/>
          <w:sz w:val="22"/>
          <w:szCs w:val="22"/>
        </w:rPr>
        <w:t xml:space="preserve"> </w:t>
      </w:r>
      <w:r w:rsidRPr="00543DC5">
        <w:rPr>
          <w:rFonts w:ascii="Gill Sans MT" w:hAnsi="Gill Sans MT"/>
          <w:sz w:val="22"/>
          <w:szCs w:val="22"/>
        </w:rPr>
        <w:t>must ensure that all members of an independent review panel and clerks have received</w:t>
      </w:r>
      <w:r w:rsidRPr="004A2649">
        <w:rPr>
          <w:rFonts w:ascii="Gill Sans MT" w:hAnsi="Gill Sans MT"/>
          <w:sz w:val="22"/>
          <w:szCs w:val="22"/>
        </w:rPr>
        <w:t xml:space="preserve"> training within the 2 years prior to the date of the review. </w:t>
      </w:r>
    </w:p>
    <w:p w14:paraId="1CB22F70" w14:textId="77777777" w:rsidR="00761265" w:rsidRPr="004A2649" w:rsidRDefault="00761265" w:rsidP="004A2649">
      <w:pPr>
        <w:pStyle w:val="1bodycopy10pt"/>
        <w:spacing w:after="0"/>
        <w:rPr>
          <w:rFonts w:ascii="Gill Sans MT" w:hAnsi="Gill Sans MT"/>
          <w:sz w:val="22"/>
          <w:szCs w:val="22"/>
        </w:rPr>
      </w:pPr>
      <w:r w:rsidRPr="004A2649">
        <w:rPr>
          <w:rFonts w:ascii="Gill Sans MT" w:hAnsi="Gill Sans MT"/>
          <w:sz w:val="22"/>
          <w:szCs w:val="22"/>
        </w:rPr>
        <w:t>Training must have covered:</w:t>
      </w:r>
    </w:p>
    <w:p w14:paraId="7AD29707" w14:textId="77777777" w:rsidR="00761265" w:rsidRPr="004A2649" w:rsidRDefault="00761265" w:rsidP="00543DC5">
      <w:pPr>
        <w:pStyle w:val="4Bulletedcopyblue"/>
        <w:numPr>
          <w:ilvl w:val="0"/>
          <w:numId w:val="40"/>
        </w:numPr>
        <w:spacing w:after="0"/>
        <w:rPr>
          <w:rFonts w:ascii="Gill Sans MT" w:hAnsi="Gill Sans MT"/>
          <w:sz w:val="22"/>
          <w:szCs w:val="22"/>
          <w:lang w:val="en-GB" w:eastAsia="en-GB"/>
        </w:rPr>
      </w:pPr>
      <w:r w:rsidRPr="004A2649">
        <w:rPr>
          <w:rFonts w:ascii="Gill Sans MT" w:hAnsi="Gill Sans MT"/>
          <w:sz w:val="22"/>
          <w:szCs w:val="22"/>
          <w:lang w:val="en-GB" w:eastAsia="en-GB"/>
        </w:rPr>
        <w:t>The requirements of the primary legislation, regulations and statutory guidance governing exclusions, which would include an understanding of how the principles applicable in an application for judicial review relate to the panel’s decision making</w:t>
      </w:r>
    </w:p>
    <w:p w14:paraId="7BF8E259" w14:textId="77777777" w:rsidR="00761265" w:rsidRPr="004A2649" w:rsidRDefault="00761265" w:rsidP="00543DC5">
      <w:pPr>
        <w:pStyle w:val="4Bulletedcopyblue"/>
        <w:numPr>
          <w:ilvl w:val="0"/>
          <w:numId w:val="40"/>
        </w:numPr>
        <w:spacing w:after="0"/>
        <w:rPr>
          <w:rFonts w:ascii="Gill Sans MT" w:hAnsi="Gill Sans MT"/>
          <w:sz w:val="22"/>
          <w:szCs w:val="22"/>
          <w:lang w:val="en-GB" w:eastAsia="en-GB"/>
        </w:rPr>
      </w:pPr>
      <w:r w:rsidRPr="004A2649">
        <w:rPr>
          <w:rFonts w:ascii="Gill Sans MT" w:hAnsi="Gill Sans MT"/>
          <w:sz w:val="22"/>
          <w:szCs w:val="22"/>
          <w:lang w:val="en-GB" w:eastAsia="en-GB"/>
        </w:rPr>
        <w:t>The need for the panel to observe procedural fairness and the rules of natural justice</w:t>
      </w:r>
    </w:p>
    <w:p w14:paraId="16106573" w14:textId="77777777" w:rsidR="00761265" w:rsidRPr="004A2649" w:rsidRDefault="00761265" w:rsidP="00543DC5">
      <w:pPr>
        <w:pStyle w:val="4Bulletedcopyblue"/>
        <w:numPr>
          <w:ilvl w:val="0"/>
          <w:numId w:val="40"/>
        </w:numPr>
        <w:spacing w:after="0"/>
        <w:rPr>
          <w:rFonts w:ascii="Gill Sans MT" w:hAnsi="Gill Sans MT"/>
          <w:sz w:val="22"/>
          <w:szCs w:val="22"/>
          <w:lang w:val="en-GB" w:eastAsia="en-GB"/>
        </w:rPr>
      </w:pPr>
      <w:r w:rsidRPr="004A2649">
        <w:rPr>
          <w:rFonts w:ascii="Gill Sans MT" w:hAnsi="Gill Sans MT"/>
          <w:sz w:val="22"/>
          <w:szCs w:val="22"/>
          <w:lang w:val="en-GB" w:eastAsia="en-GB"/>
        </w:rPr>
        <w:t>The role of the chair and the clerk of a review panel</w:t>
      </w:r>
    </w:p>
    <w:p w14:paraId="0E109CA9" w14:textId="77777777" w:rsidR="00761265" w:rsidRPr="004A2649" w:rsidRDefault="00761265" w:rsidP="00543DC5">
      <w:pPr>
        <w:pStyle w:val="4Bulletedcopyblue"/>
        <w:numPr>
          <w:ilvl w:val="0"/>
          <w:numId w:val="40"/>
        </w:numPr>
        <w:spacing w:after="0"/>
        <w:rPr>
          <w:rFonts w:ascii="Gill Sans MT" w:hAnsi="Gill Sans MT"/>
          <w:sz w:val="22"/>
          <w:szCs w:val="22"/>
          <w:lang w:val="en-GB" w:eastAsia="en-GB"/>
        </w:rPr>
      </w:pPr>
      <w:r w:rsidRPr="004A2649">
        <w:rPr>
          <w:rFonts w:ascii="Gill Sans MT" w:hAnsi="Gill Sans MT"/>
          <w:sz w:val="22"/>
          <w:szCs w:val="22"/>
          <w:lang w:val="en-GB" w:eastAsia="en-GB"/>
        </w:rPr>
        <w:t>The duties of headteachers, governing boards and the panel under the Equality Act 2010</w:t>
      </w:r>
    </w:p>
    <w:p w14:paraId="2E56B57F" w14:textId="77777777" w:rsidR="00761265" w:rsidRPr="004A2649" w:rsidRDefault="00761265" w:rsidP="00543DC5">
      <w:pPr>
        <w:pStyle w:val="4Bulletedcopyblue"/>
        <w:numPr>
          <w:ilvl w:val="0"/>
          <w:numId w:val="40"/>
        </w:numPr>
        <w:spacing w:after="0"/>
        <w:rPr>
          <w:rFonts w:ascii="Gill Sans MT" w:hAnsi="Gill Sans MT"/>
          <w:sz w:val="22"/>
          <w:szCs w:val="22"/>
          <w:lang w:val="en-GB" w:eastAsia="en-GB"/>
        </w:rPr>
      </w:pPr>
      <w:r w:rsidRPr="004A2649">
        <w:rPr>
          <w:rFonts w:ascii="Gill Sans MT" w:hAnsi="Gill Sans MT"/>
          <w:sz w:val="22"/>
          <w:szCs w:val="22"/>
          <w:lang w:val="en-GB" w:eastAsia="en-GB"/>
        </w:rPr>
        <w:t>The effect of section 6 of the Human Rights Act 1998 (acts of public authorities unlawful if not compatible with certain human rights) and the need to act in a manner compatible with human rights protected by that Act</w:t>
      </w:r>
    </w:p>
    <w:p w14:paraId="2006FE39" w14:textId="77777777" w:rsidR="004A2649" w:rsidRPr="004A2649" w:rsidRDefault="004A2649" w:rsidP="004A2649">
      <w:pPr>
        <w:spacing w:after="0"/>
        <w:rPr>
          <w:rFonts w:ascii="Gill Sans MT" w:hAnsi="Gill Sans MT"/>
          <w:b/>
          <w:sz w:val="22"/>
          <w:szCs w:val="22"/>
        </w:rPr>
      </w:pPr>
    </w:p>
    <w:tbl>
      <w:tblPr>
        <w:tblW w:w="9720" w:type="dxa"/>
        <w:tblInd w:w="108"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4A2649" w:rsidRPr="00B4630B" w14:paraId="73445D96" w14:textId="77777777" w:rsidTr="00EF444C">
        <w:tc>
          <w:tcPr>
            <w:tcW w:w="2586" w:type="dxa"/>
            <w:tcBorders>
              <w:top w:val="nil"/>
              <w:bottom w:val="single" w:sz="18" w:space="0" w:color="FFFFFF"/>
            </w:tcBorders>
            <w:shd w:val="clear" w:color="auto" w:fill="D8DFDE"/>
          </w:tcPr>
          <w:p w14:paraId="4753860E" w14:textId="77777777" w:rsidR="004A2649" w:rsidRPr="00B4630B" w:rsidRDefault="004A2649" w:rsidP="00EF444C">
            <w:pPr>
              <w:pStyle w:val="1bodycopy10pt"/>
              <w:spacing w:after="0"/>
              <w:rPr>
                <w:rFonts w:ascii="Gill Sans MT" w:hAnsi="Gill Sans MT"/>
                <w:b/>
                <w:sz w:val="22"/>
                <w:szCs w:val="22"/>
              </w:rPr>
            </w:pPr>
            <w:r w:rsidRPr="00B4630B">
              <w:rPr>
                <w:rFonts w:ascii="Gill Sans MT" w:hAnsi="Gill Sans MT"/>
                <w:b/>
                <w:sz w:val="22"/>
                <w:szCs w:val="22"/>
              </w:rPr>
              <w:t>Approved by:</w:t>
            </w:r>
          </w:p>
        </w:tc>
        <w:tc>
          <w:tcPr>
            <w:tcW w:w="3268" w:type="dxa"/>
            <w:tcBorders>
              <w:top w:val="nil"/>
              <w:bottom w:val="single" w:sz="18" w:space="0" w:color="FFFFFF"/>
            </w:tcBorders>
            <w:shd w:val="clear" w:color="auto" w:fill="D8DFDE"/>
          </w:tcPr>
          <w:p w14:paraId="6A4AAD83" w14:textId="30008DB9" w:rsidR="004A2649" w:rsidRPr="00B4630B" w:rsidRDefault="00B4630B" w:rsidP="00EF444C">
            <w:pPr>
              <w:pStyle w:val="1bodycopy11pt"/>
              <w:spacing w:after="0"/>
              <w:rPr>
                <w:rFonts w:ascii="Gill Sans MT" w:hAnsi="Gill Sans MT"/>
                <w:szCs w:val="22"/>
              </w:rPr>
            </w:pPr>
            <w:r w:rsidRPr="00B4630B">
              <w:rPr>
                <w:rFonts w:ascii="Gill Sans MT" w:hAnsi="Gill Sans MT"/>
                <w:szCs w:val="22"/>
              </w:rPr>
              <w:t>C&amp;SP Committee</w:t>
            </w:r>
          </w:p>
        </w:tc>
        <w:tc>
          <w:tcPr>
            <w:tcW w:w="3866" w:type="dxa"/>
            <w:tcBorders>
              <w:top w:val="nil"/>
              <w:bottom w:val="single" w:sz="18" w:space="0" w:color="FFFFFF"/>
            </w:tcBorders>
            <w:shd w:val="clear" w:color="auto" w:fill="D8DFDE"/>
          </w:tcPr>
          <w:p w14:paraId="4DEF600B" w14:textId="33678B4C" w:rsidR="004A2649" w:rsidRPr="00B4630B" w:rsidRDefault="004A2649" w:rsidP="00EF444C">
            <w:pPr>
              <w:pStyle w:val="1bodycopy11pt"/>
              <w:spacing w:after="0"/>
              <w:rPr>
                <w:rFonts w:ascii="Gill Sans MT" w:hAnsi="Gill Sans MT"/>
                <w:szCs w:val="22"/>
              </w:rPr>
            </w:pPr>
            <w:r w:rsidRPr="00B4630B">
              <w:rPr>
                <w:rFonts w:ascii="Gill Sans MT" w:hAnsi="Gill Sans MT"/>
                <w:b/>
                <w:szCs w:val="22"/>
              </w:rPr>
              <w:t>Date:</w:t>
            </w:r>
            <w:r w:rsidRPr="00B4630B">
              <w:rPr>
                <w:rFonts w:ascii="Gill Sans MT" w:hAnsi="Gill Sans MT"/>
                <w:szCs w:val="22"/>
              </w:rPr>
              <w:t xml:space="preserve"> </w:t>
            </w:r>
            <w:r w:rsidR="00B4630B" w:rsidRPr="00B4630B">
              <w:rPr>
                <w:rFonts w:ascii="Gill Sans MT" w:hAnsi="Gill Sans MT"/>
                <w:szCs w:val="22"/>
              </w:rPr>
              <w:t>11 February 2020</w:t>
            </w:r>
          </w:p>
        </w:tc>
      </w:tr>
      <w:tr w:rsidR="004A2649" w:rsidRPr="00B4630B" w14:paraId="23D2E4B3" w14:textId="77777777" w:rsidTr="00EF444C">
        <w:tc>
          <w:tcPr>
            <w:tcW w:w="2586" w:type="dxa"/>
            <w:tcBorders>
              <w:top w:val="single" w:sz="18" w:space="0" w:color="FFFFFF"/>
              <w:bottom w:val="single" w:sz="18" w:space="0" w:color="FFFFFF"/>
            </w:tcBorders>
            <w:shd w:val="clear" w:color="auto" w:fill="D8DFDE"/>
          </w:tcPr>
          <w:p w14:paraId="20C72A4C" w14:textId="77777777" w:rsidR="004A2649" w:rsidRPr="00B4630B" w:rsidRDefault="004A2649" w:rsidP="00EF444C">
            <w:pPr>
              <w:pStyle w:val="1bodycopy10pt"/>
              <w:spacing w:after="0"/>
              <w:rPr>
                <w:rFonts w:ascii="Gill Sans MT" w:hAnsi="Gill Sans MT"/>
                <w:b/>
                <w:sz w:val="22"/>
                <w:szCs w:val="22"/>
              </w:rPr>
            </w:pPr>
            <w:r w:rsidRPr="00B4630B">
              <w:rPr>
                <w:rFonts w:ascii="Gill Sans MT" w:hAnsi="Gill Sans MT"/>
                <w:b/>
                <w:sz w:val="22"/>
                <w:szCs w:val="22"/>
              </w:rPr>
              <w:t>Last reviewed on:</w:t>
            </w:r>
          </w:p>
        </w:tc>
        <w:tc>
          <w:tcPr>
            <w:tcW w:w="7134" w:type="dxa"/>
            <w:gridSpan w:val="2"/>
            <w:tcBorders>
              <w:top w:val="single" w:sz="18" w:space="0" w:color="FFFFFF"/>
              <w:bottom w:val="single" w:sz="18" w:space="0" w:color="FFFFFF"/>
            </w:tcBorders>
            <w:shd w:val="clear" w:color="auto" w:fill="D8DFDE"/>
          </w:tcPr>
          <w:p w14:paraId="13AE612E" w14:textId="2450063F" w:rsidR="004A2649" w:rsidRPr="00B4630B" w:rsidRDefault="00B4630B" w:rsidP="00EF444C">
            <w:pPr>
              <w:pStyle w:val="1bodycopy11pt"/>
              <w:spacing w:after="0"/>
              <w:rPr>
                <w:rFonts w:ascii="Gill Sans MT" w:hAnsi="Gill Sans MT"/>
                <w:szCs w:val="22"/>
              </w:rPr>
            </w:pPr>
            <w:r w:rsidRPr="00B4630B">
              <w:rPr>
                <w:rFonts w:ascii="Gill Sans MT" w:hAnsi="Gill Sans MT"/>
                <w:szCs w:val="22"/>
              </w:rPr>
              <w:t>11 February 2020</w:t>
            </w:r>
          </w:p>
        </w:tc>
      </w:tr>
      <w:tr w:rsidR="004A2649" w:rsidRPr="004A2649" w14:paraId="611DBF82" w14:textId="77777777" w:rsidTr="00EF444C">
        <w:tc>
          <w:tcPr>
            <w:tcW w:w="2586" w:type="dxa"/>
            <w:tcBorders>
              <w:top w:val="single" w:sz="18" w:space="0" w:color="FFFFFF"/>
              <w:bottom w:val="nil"/>
            </w:tcBorders>
            <w:shd w:val="clear" w:color="auto" w:fill="D8DFDE"/>
          </w:tcPr>
          <w:p w14:paraId="6C9C6956" w14:textId="77777777" w:rsidR="004A2649" w:rsidRPr="00B4630B" w:rsidRDefault="004A2649" w:rsidP="00EF444C">
            <w:pPr>
              <w:pStyle w:val="1bodycopy10pt"/>
              <w:spacing w:after="0"/>
              <w:rPr>
                <w:rFonts w:ascii="Gill Sans MT" w:hAnsi="Gill Sans MT"/>
                <w:b/>
                <w:sz w:val="22"/>
                <w:szCs w:val="22"/>
              </w:rPr>
            </w:pPr>
            <w:r w:rsidRPr="00B4630B">
              <w:rPr>
                <w:rFonts w:ascii="Gill Sans MT" w:hAnsi="Gill Sans MT"/>
                <w:b/>
                <w:sz w:val="22"/>
                <w:szCs w:val="22"/>
              </w:rPr>
              <w:t>Next review due by:</w:t>
            </w:r>
          </w:p>
        </w:tc>
        <w:tc>
          <w:tcPr>
            <w:tcW w:w="7134" w:type="dxa"/>
            <w:gridSpan w:val="2"/>
            <w:tcBorders>
              <w:top w:val="single" w:sz="18" w:space="0" w:color="FFFFFF"/>
              <w:bottom w:val="nil"/>
            </w:tcBorders>
            <w:shd w:val="clear" w:color="auto" w:fill="D8DFDE"/>
          </w:tcPr>
          <w:p w14:paraId="4781FEEE" w14:textId="7A668038" w:rsidR="004A2649" w:rsidRPr="00B4630B" w:rsidRDefault="00B4630B" w:rsidP="00EF444C">
            <w:pPr>
              <w:pStyle w:val="1bodycopy11pt"/>
              <w:spacing w:after="0"/>
              <w:rPr>
                <w:rFonts w:ascii="Gill Sans MT" w:hAnsi="Gill Sans MT"/>
                <w:szCs w:val="22"/>
              </w:rPr>
            </w:pPr>
            <w:r w:rsidRPr="00B4630B">
              <w:rPr>
                <w:rFonts w:ascii="Gill Sans MT" w:hAnsi="Gill Sans MT"/>
                <w:szCs w:val="22"/>
              </w:rPr>
              <w:t>February 2023</w:t>
            </w:r>
          </w:p>
        </w:tc>
      </w:tr>
    </w:tbl>
    <w:p w14:paraId="0901AAED" w14:textId="77777777" w:rsidR="004A2649" w:rsidRPr="004A2649" w:rsidRDefault="004A2649" w:rsidP="004A2649">
      <w:pPr>
        <w:pStyle w:val="1bodycopy10pt"/>
        <w:spacing w:after="0"/>
        <w:rPr>
          <w:rFonts w:ascii="Gill Sans MT" w:hAnsi="Gill Sans MT"/>
          <w:sz w:val="22"/>
          <w:szCs w:val="22"/>
        </w:rPr>
      </w:pPr>
    </w:p>
    <w:sectPr w:rsidR="004A2649" w:rsidRPr="004A2649" w:rsidSect="00510ED3">
      <w:headerReference w:type="even" r:id="rId17"/>
      <w:footerReference w:type="default" r:id="rId18"/>
      <w:footerReference w:type="first" r:id="rId19"/>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8D56B" w14:textId="77777777" w:rsidR="0051341B" w:rsidRDefault="0051341B" w:rsidP="00626EDA">
      <w:r>
        <w:separator/>
      </w:r>
    </w:p>
  </w:endnote>
  <w:endnote w:type="continuationSeparator" w:id="0">
    <w:p w14:paraId="4613930F" w14:textId="77777777" w:rsidR="0051341B" w:rsidRDefault="0051341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E910" w14:textId="77777777" w:rsidR="004A2649" w:rsidRDefault="004A2649">
    <w:pPr>
      <w:pStyle w:val="Footer"/>
      <w:jc w:val="right"/>
    </w:pPr>
    <w:r>
      <w:fldChar w:fldCharType="begin"/>
    </w:r>
    <w:r>
      <w:instrText xml:space="preserve"> PAGE   \* MERGEFORMAT </w:instrText>
    </w:r>
    <w:r>
      <w:fldChar w:fldCharType="separate"/>
    </w:r>
    <w:r>
      <w:rPr>
        <w:noProof/>
      </w:rPr>
      <w:t>2</w:t>
    </w:r>
    <w:r>
      <w:rPr>
        <w:noProof/>
      </w:rPr>
      <w:fldChar w:fldCharType="end"/>
    </w:r>
  </w:p>
  <w:p w14:paraId="4A943DD0" w14:textId="4CE03068" w:rsidR="00FE3F15" w:rsidRPr="004A2649" w:rsidRDefault="00FE3F15" w:rsidP="004A26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DF8DB" w14:textId="77777777" w:rsidR="004A2649" w:rsidRPr="004A2649" w:rsidRDefault="004A2649">
    <w:pPr>
      <w:pStyle w:val="Footer"/>
      <w:jc w:val="right"/>
      <w:rPr>
        <w:rFonts w:ascii="Gill Sans MT" w:hAnsi="Gill Sans MT"/>
      </w:rPr>
    </w:pPr>
    <w:r w:rsidRPr="004A2649">
      <w:rPr>
        <w:rFonts w:ascii="Gill Sans MT" w:hAnsi="Gill Sans MT"/>
      </w:rPr>
      <w:fldChar w:fldCharType="begin"/>
    </w:r>
    <w:r w:rsidRPr="004A2649">
      <w:rPr>
        <w:rFonts w:ascii="Gill Sans MT" w:hAnsi="Gill Sans MT"/>
      </w:rPr>
      <w:instrText xml:space="preserve"> PAGE   \* MERGEFORMAT </w:instrText>
    </w:r>
    <w:r w:rsidRPr="004A2649">
      <w:rPr>
        <w:rFonts w:ascii="Gill Sans MT" w:hAnsi="Gill Sans MT"/>
      </w:rPr>
      <w:fldChar w:fldCharType="separate"/>
    </w:r>
    <w:r w:rsidRPr="004A2649">
      <w:rPr>
        <w:rFonts w:ascii="Gill Sans MT" w:hAnsi="Gill Sans MT"/>
        <w:noProof/>
      </w:rPr>
      <w:t>2</w:t>
    </w:r>
    <w:r w:rsidRPr="004A2649">
      <w:rPr>
        <w:rFonts w:ascii="Gill Sans MT" w:hAnsi="Gill Sans MT"/>
        <w:noProof/>
      </w:rPr>
      <w:fldChar w:fldCharType="end"/>
    </w:r>
  </w:p>
  <w:p w14:paraId="0EBD892B" w14:textId="22B520D5" w:rsidR="00FE3F15" w:rsidRPr="004A2649" w:rsidRDefault="00FE3F15" w:rsidP="004A2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2FD53" w14:textId="77777777" w:rsidR="0051341B" w:rsidRDefault="0051341B" w:rsidP="00626EDA">
      <w:r>
        <w:separator/>
      </w:r>
    </w:p>
  </w:footnote>
  <w:footnote w:type="continuationSeparator" w:id="0">
    <w:p w14:paraId="0435D80D" w14:textId="77777777" w:rsidR="0051341B" w:rsidRDefault="0051341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3352A" w14:textId="3E0B7501" w:rsidR="00FE3F15" w:rsidRDefault="00B4630B">
    <w:r>
      <w:rPr>
        <w:noProof/>
      </w:rPr>
      <w:drawing>
        <wp:anchor distT="0" distB="0" distL="114300" distR="114300" simplePos="0" relativeHeight="251657216" behindDoc="1" locked="0" layoutInCell="1" allowOverlap="1" wp14:anchorId="6191579D" wp14:editId="068882B8">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1235FA">
      <w:rPr>
        <w:noProof/>
      </w:rPr>
      <w:pict w14:anchorId="1FDB1F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36pt;height:30pt" o:bullet="t">
        <v:imagedata r:id="rId1" o:title="Tick"/>
      </v:shape>
    </w:pict>
  </w:numPicBullet>
  <w:numPicBullet w:numPicBulletId="1">
    <w:pict>
      <v:shape id="_x0000_i1093" type="#_x0000_t75" style="width:30pt;height:30pt" o:bullet="t">
        <v:imagedata r:id="rId2" o:title="Cross"/>
      </v:shape>
    </w:pict>
  </w:numPicBullet>
  <w:numPicBullet w:numPicBulletId="2">
    <w:pict>
      <v:shape id="_x0000_i1094" type="#_x0000_t75" style="width:209pt;height:332pt" o:bullet="t">
        <v:imagedata r:id="rId3" o:title="art1EF6"/>
      </v:shape>
    </w:pict>
  </w:numPicBullet>
  <w:numPicBullet w:numPicBulletId="3">
    <w:pict>
      <v:shape id="_x0000_i1091" type="#_x0000_t75" style="width:209pt;height:332pt" o:bullet="t">
        <v:imagedata r:id="rId4" o:title="TK_LOGO_POINTER_RGB_bullet_blue"/>
      </v:shape>
    </w:pict>
  </w:numPicBullet>
  <w:abstractNum w:abstractNumId="0" w15:restartNumberingAfterBreak="0">
    <w:nsid w:val="00557388"/>
    <w:multiLevelType w:val="hybridMultilevel"/>
    <w:tmpl w:val="02027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384150"/>
    <w:multiLevelType w:val="hybridMultilevel"/>
    <w:tmpl w:val="A8EAA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8" w15:restartNumberingAfterBreak="0">
    <w:nsid w:val="354F63A0"/>
    <w:multiLevelType w:val="hybridMultilevel"/>
    <w:tmpl w:val="91D07F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E300EC"/>
    <w:multiLevelType w:val="hybridMultilevel"/>
    <w:tmpl w:val="9B4C5D46"/>
    <w:lvl w:ilvl="0" w:tplc="9F528E14">
      <w:start w:val="1"/>
      <w:numFmt w:val="bullet"/>
      <w:pStyle w:val="TextChar"/>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5628CB"/>
    <w:multiLevelType w:val="hybridMultilevel"/>
    <w:tmpl w:val="570E1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BE0524"/>
    <w:multiLevelType w:val="hybridMultilevel"/>
    <w:tmpl w:val="EE445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4" w15:restartNumberingAfterBreak="0">
    <w:nsid w:val="627A289E"/>
    <w:multiLevelType w:val="hybridMultilevel"/>
    <w:tmpl w:val="DD361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F5C714B"/>
    <w:multiLevelType w:val="hybridMultilevel"/>
    <w:tmpl w:val="1D76AC96"/>
    <w:lvl w:ilvl="0" w:tplc="08090005">
      <w:start w:val="1"/>
      <w:numFmt w:val="bullet"/>
      <w:lvlText w:val=""/>
      <w:lvlJc w:val="left"/>
      <w:pPr>
        <w:ind w:left="890" w:hanging="360"/>
      </w:pPr>
      <w:rPr>
        <w:rFonts w:ascii="Wingdings" w:hAnsi="Wingdings"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7C3D7CBE"/>
    <w:multiLevelType w:val="hybridMultilevel"/>
    <w:tmpl w:val="B6C8C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7E0602BC"/>
    <w:multiLevelType w:val="hybridMultilevel"/>
    <w:tmpl w:val="15747AC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0"/>
  </w:num>
  <w:num w:numId="4">
    <w:abstractNumId w:val="17"/>
  </w:num>
  <w:num w:numId="5">
    <w:abstractNumId w:val="1"/>
  </w:num>
  <w:num w:numId="6">
    <w:abstractNumId w:val="6"/>
  </w:num>
  <w:num w:numId="7">
    <w:abstractNumId w:val="2"/>
  </w:num>
  <w:num w:numId="8">
    <w:abstractNumId w:val="4"/>
  </w:num>
  <w:num w:numId="9">
    <w:abstractNumId w:val="18"/>
  </w:num>
  <w:num w:numId="10">
    <w:abstractNumId w:val="10"/>
  </w:num>
  <w:num w:numId="11">
    <w:abstractNumId w:val="3"/>
  </w:num>
  <w:num w:numId="12">
    <w:abstractNumId w:val="18"/>
  </w:num>
  <w:num w:numId="13">
    <w:abstractNumId w:val="16"/>
  </w:num>
  <w:num w:numId="14">
    <w:abstractNumId w:val="17"/>
  </w:num>
  <w:num w:numId="15">
    <w:abstractNumId w:val="2"/>
  </w:num>
  <w:num w:numId="16">
    <w:abstractNumId w:val="4"/>
  </w:num>
  <w:num w:numId="17">
    <w:abstractNumId w:val="17"/>
  </w:num>
  <w:num w:numId="18">
    <w:abstractNumId w:val="9"/>
  </w:num>
  <w:num w:numId="19">
    <w:abstractNumId w:val="5"/>
  </w:num>
  <w:num w:numId="20">
    <w:abstractNumId w:val="8"/>
  </w:num>
  <w:num w:numId="21">
    <w:abstractNumId w:val="12"/>
  </w:num>
  <w:num w:numId="22">
    <w:abstractNumId w:val="13"/>
  </w:num>
  <w:num w:numId="23">
    <w:abstractNumId w:val="18"/>
  </w:num>
  <w:num w:numId="24">
    <w:abstractNumId w:val="7"/>
  </w:num>
  <w:num w:numId="25">
    <w:abstractNumId w:val="18"/>
  </w:num>
  <w:num w:numId="26">
    <w:abstractNumId w:val="0"/>
  </w:num>
  <w:num w:numId="27">
    <w:abstractNumId w:val="18"/>
  </w:num>
  <w:num w:numId="28">
    <w:abstractNumId w:val="18"/>
  </w:num>
  <w:num w:numId="29">
    <w:abstractNumId w:val="18"/>
  </w:num>
  <w:num w:numId="30">
    <w:abstractNumId w:val="19"/>
  </w:num>
  <w:num w:numId="31">
    <w:abstractNumId w:val="11"/>
  </w:num>
  <w:num w:numId="32">
    <w:abstractNumId w:val="20"/>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5"/>
  </w:num>
  <w:num w:numId="40">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EB"/>
    <w:rsid w:val="00015B1A"/>
    <w:rsid w:val="0002254B"/>
    <w:rsid w:val="00026691"/>
    <w:rsid w:val="00082050"/>
    <w:rsid w:val="000A569F"/>
    <w:rsid w:val="000B77E5"/>
    <w:rsid w:val="000D6968"/>
    <w:rsid w:val="000F5932"/>
    <w:rsid w:val="001201E4"/>
    <w:rsid w:val="001235FA"/>
    <w:rsid w:val="001357C9"/>
    <w:rsid w:val="0017045F"/>
    <w:rsid w:val="001978C4"/>
    <w:rsid w:val="001B2301"/>
    <w:rsid w:val="001E3CA3"/>
    <w:rsid w:val="00235450"/>
    <w:rsid w:val="00275D5E"/>
    <w:rsid w:val="002A7564"/>
    <w:rsid w:val="002E16E7"/>
    <w:rsid w:val="002E5D89"/>
    <w:rsid w:val="002F4E11"/>
    <w:rsid w:val="003365A2"/>
    <w:rsid w:val="00375061"/>
    <w:rsid w:val="003B2EB4"/>
    <w:rsid w:val="003C1D02"/>
    <w:rsid w:val="003F2BD9"/>
    <w:rsid w:val="003F6230"/>
    <w:rsid w:val="00424FE9"/>
    <w:rsid w:val="0046077F"/>
    <w:rsid w:val="00465755"/>
    <w:rsid w:val="004750A7"/>
    <w:rsid w:val="00492175"/>
    <w:rsid w:val="004944EE"/>
    <w:rsid w:val="004A2649"/>
    <w:rsid w:val="004B05BB"/>
    <w:rsid w:val="004B3C9A"/>
    <w:rsid w:val="004F463D"/>
    <w:rsid w:val="00510ED3"/>
    <w:rsid w:val="00512916"/>
    <w:rsid w:val="0051341B"/>
    <w:rsid w:val="00531C8C"/>
    <w:rsid w:val="00543D26"/>
    <w:rsid w:val="00543DC5"/>
    <w:rsid w:val="00564CD3"/>
    <w:rsid w:val="00573834"/>
    <w:rsid w:val="00584A10"/>
    <w:rsid w:val="00590890"/>
    <w:rsid w:val="00597ED1"/>
    <w:rsid w:val="005B1D35"/>
    <w:rsid w:val="005B4650"/>
    <w:rsid w:val="005B7ADF"/>
    <w:rsid w:val="0062626B"/>
    <w:rsid w:val="00626EDA"/>
    <w:rsid w:val="00680CD2"/>
    <w:rsid w:val="006F569D"/>
    <w:rsid w:val="006F7E8A"/>
    <w:rsid w:val="007070A1"/>
    <w:rsid w:val="0072620F"/>
    <w:rsid w:val="00735B7D"/>
    <w:rsid w:val="00740AC8"/>
    <w:rsid w:val="00761265"/>
    <w:rsid w:val="00785BEE"/>
    <w:rsid w:val="007A03B3"/>
    <w:rsid w:val="007C5AC9"/>
    <w:rsid w:val="007D268D"/>
    <w:rsid w:val="007E217D"/>
    <w:rsid w:val="007E6128"/>
    <w:rsid w:val="007F2F4C"/>
    <w:rsid w:val="007F788B"/>
    <w:rsid w:val="00805A94"/>
    <w:rsid w:val="0080784C"/>
    <w:rsid w:val="008116A6"/>
    <w:rsid w:val="008472C3"/>
    <w:rsid w:val="00874C73"/>
    <w:rsid w:val="00877394"/>
    <w:rsid w:val="00887DB6"/>
    <w:rsid w:val="008941E7"/>
    <w:rsid w:val="008C1253"/>
    <w:rsid w:val="008F744A"/>
    <w:rsid w:val="009122BB"/>
    <w:rsid w:val="00975B51"/>
    <w:rsid w:val="0099114F"/>
    <w:rsid w:val="009A267F"/>
    <w:rsid w:val="009A448F"/>
    <w:rsid w:val="009B1F2D"/>
    <w:rsid w:val="009D1474"/>
    <w:rsid w:val="009E331F"/>
    <w:rsid w:val="009F66A8"/>
    <w:rsid w:val="00A102D5"/>
    <w:rsid w:val="00A466EE"/>
    <w:rsid w:val="00A62B49"/>
    <w:rsid w:val="00A91D2D"/>
    <w:rsid w:val="00AA6E73"/>
    <w:rsid w:val="00AD3666"/>
    <w:rsid w:val="00AE3C9C"/>
    <w:rsid w:val="00B4263C"/>
    <w:rsid w:val="00B4630B"/>
    <w:rsid w:val="00B5559F"/>
    <w:rsid w:val="00B6679E"/>
    <w:rsid w:val="00B82429"/>
    <w:rsid w:val="00B846C2"/>
    <w:rsid w:val="00B95F60"/>
    <w:rsid w:val="00BE3E54"/>
    <w:rsid w:val="00C178AD"/>
    <w:rsid w:val="00C31397"/>
    <w:rsid w:val="00C4731F"/>
    <w:rsid w:val="00C51C6A"/>
    <w:rsid w:val="00C8314B"/>
    <w:rsid w:val="00C91F46"/>
    <w:rsid w:val="00CC51B6"/>
    <w:rsid w:val="00CC563E"/>
    <w:rsid w:val="00CD23C4"/>
    <w:rsid w:val="00CD2BC6"/>
    <w:rsid w:val="00CF553F"/>
    <w:rsid w:val="00D11C7E"/>
    <w:rsid w:val="00D508B4"/>
    <w:rsid w:val="00D86752"/>
    <w:rsid w:val="00D95FA0"/>
    <w:rsid w:val="00DA43DE"/>
    <w:rsid w:val="00DA5725"/>
    <w:rsid w:val="00DA7F11"/>
    <w:rsid w:val="00DC28D6"/>
    <w:rsid w:val="00DC4C0F"/>
    <w:rsid w:val="00DC52AC"/>
    <w:rsid w:val="00DC5FAC"/>
    <w:rsid w:val="00DF66B4"/>
    <w:rsid w:val="00E00085"/>
    <w:rsid w:val="00E01896"/>
    <w:rsid w:val="00E24FDF"/>
    <w:rsid w:val="00E3210F"/>
    <w:rsid w:val="00E36879"/>
    <w:rsid w:val="00E647DF"/>
    <w:rsid w:val="00E763E4"/>
    <w:rsid w:val="00E82606"/>
    <w:rsid w:val="00E9136B"/>
    <w:rsid w:val="00EF22F0"/>
    <w:rsid w:val="00EF631F"/>
    <w:rsid w:val="00F02A4E"/>
    <w:rsid w:val="00F139E0"/>
    <w:rsid w:val="00F519DC"/>
    <w:rsid w:val="00F82220"/>
    <w:rsid w:val="00F84228"/>
    <w:rsid w:val="00F85DEB"/>
    <w:rsid w:val="00F9563C"/>
    <w:rsid w:val="00F97695"/>
    <w:rsid w:val="00FA4EC5"/>
    <w:rsid w:val="00FE3F15"/>
    <w:rsid w:val="00FE4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91DA9E1"/>
  <w15:chartTrackingRefBased/>
  <w15:docId w15:val="{68769F17-15ED-4226-814D-570C8E81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paragraph" w:styleId="Header">
    <w:name w:val="header"/>
    <w:basedOn w:val="Normal"/>
    <w:link w:val="HeaderChar"/>
    <w:uiPriority w:val="99"/>
    <w:unhideWhenUsed/>
    <w:rsid w:val="004A2649"/>
    <w:pPr>
      <w:tabs>
        <w:tab w:val="center" w:pos="4513"/>
        <w:tab w:val="right" w:pos="9026"/>
      </w:tabs>
    </w:pPr>
  </w:style>
  <w:style w:type="character" w:customStyle="1" w:styleId="HeaderChar">
    <w:name w:val="Header Char"/>
    <w:link w:val="Header"/>
    <w:uiPriority w:val="99"/>
    <w:rsid w:val="004A2649"/>
    <w:rPr>
      <w:rFonts w:eastAsia="MS Mincho"/>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chool-exclusion" TargetMode="External"/><Relationship Id="rId13" Type="http://schemas.openxmlformats.org/officeDocument/2006/relationships/hyperlink" Target="http://www.legislation.gov.uk/ukpga/2006/40/part/7/chapter/2"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slation.gov.uk/ukpga/1998/3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slation.gov.uk/uksi/2014/3216/contents/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si/2012/1033/made" TargetMode="External"/><Relationship Id="rId5" Type="http://schemas.openxmlformats.org/officeDocument/2006/relationships/webSettings" Target="webSettings.xml"/><Relationship Id="rId15" Type="http://schemas.openxmlformats.org/officeDocument/2006/relationships/hyperlink" Target="http://www.legislation.gov.uk/uksi/2007/1870/contents/made" TargetMode="External"/><Relationship Id="rId10" Type="http://schemas.openxmlformats.org/officeDocument/2006/relationships/hyperlink" Target="http://www.legislation.gov.uk/ukpga/2011/21/contents/enacted"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egislation.gov.uk/ukpga/2002/32/section/52" TargetMode="External"/><Relationship Id="rId14" Type="http://schemas.openxmlformats.org/officeDocument/2006/relationships/hyperlink" Target="http://www.legislation.gov.uk/ukpga/1996/56/section/579"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loe%20Naidoo\Downloads\KSL-KSG-Model-Policy-template-portrait-2019%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4DF3AA20-E119-45E7-AE47-F86AC240A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(12)</Template>
  <TotalTime>1</TotalTime>
  <Pages>5</Pages>
  <Words>2449</Words>
  <Characters>13962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16379</CharactersWithSpaces>
  <SharedDoc>false</SharedDoc>
  <HLinks>
    <vt:vector size="84" baseType="variant">
      <vt:variant>
        <vt:i4>6488096</vt:i4>
      </vt:variant>
      <vt:variant>
        <vt:i4>69</vt:i4>
      </vt:variant>
      <vt:variant>
        <vt:i4>0</vt:i4>
      </vt:variant>
      <vt:variant>
        <vt:i4>5</vt:i4>
      </vt:variant>
      <vt:variant>
        <vt:lpwstr>http://www.legislation.gov.uk/uksi/2014/3216/contents/made</vt:lpwstr>
      </vt:variant>
      <vt:variant>
        <vt:lpwstr/>
      </vt:variant>
      <vt:variant>
        <vt:i4>7208999</vt:i4>
      </vt:variant>
      <vt:variant>
        <vt:i4>66</vt:i4>
      </vt:variant>
      <vt:variant>
        <vt:i4>0</vt:i4>
      </vt:variant>
      <vt:variant>
        <vt:i4>5</vt:i4>
      </vt:variant>
      <vt:variant>
        <vt:lpwstr>http://www.legislation.gov.uk/uksi/2007/1870/contents/made</vt:lpwstr>
      </vt:variant>
      <vt:variant>
        <vt:lpwstr/>
      </vt:variant>
      <vt:variant>
        <vt:i4>3014776</vt:i4>
      </vt:variant>
      <vt:variant>
        <vt:i4>63</vt:i4>
      </vt:variant>
      <vt:variant>
        <vt:i4>0</vt:i4>
      </vt:variant>
      <vt:variant>
        <vt:i4>5</vt:i4>
      </vt:variant>
      <vt:variant>
        <vt:lpwstr>http://www.legislation.gov.uk/ukpga/1996/56/section/579</vt:lpwstr>
      </vt:variant>
      <vt:variant>
        <vt:lpwstr/>
      </vt:variant>
      <vt:variant>
        <vt:i4>5505030</vt:i4>
      </vt:variant>
      <vt:variant>
        <vt:i4>60</vt:i4>
      </vt:variant>
      <vt:variant>
        <vt:i4>0</vt:i4>
      </vt:variant>
      <vt:variant>
        <vt:i4>5</vt:i4>
      </vt:variant>
      <vt:variant>
        <vt:lpwstr>http://www.legislation.gov.uk/ukpga/2006/40/part/7/chapter/2</vt:lpwstr>
      </vt:variant>
      <vt:variant>
        <vt:lpwstr/>
      </vt:variant>
      <vt:variant>
        <vt:i4>7274604</vt:i4>
      </vt:variant>
      <vt:variant>
        <vt:i4>57</vt:i4>
      </vt:variant>
      <vt:variant>
        <vt:i4>0</vt:i4>
      </vt:variant>
      <vt:variant>
        <vt:i4>5</vt:i4>
      </vt:variant>
      <vt:variant>
        <vt:lpwstr>http://www.legislation.gov.uk/ukpga/1998/31</vt:lpwstr>
      </vt:variant>
      <vt:variant>
        <vt:lpwstr/>
      </vt:variant>
      <vt:variant>
        <vt:i4>5898312</vt:i4>
      </vt:variant>
      <vt:variant>
        <vt:i4>54</vt:i4>
      </vt:variant>
      <vt:variant>
        <vt:i4>0</vt:i4>
      </vt:variant>
      <vt:variant>
        <vt:i4>5</vt:i4>
      </vt:variant>
      <vt:variant>
        <vt:lpwstr>http://www.legislation.gov.uk/uksi/2012/1033/made</vt:lpwstr>
      </vt:variant>
      <vt:variant>
        <vt:lpwstr/>
      </vt:variant>
      <vt:variant>
        <vt:i4>5439501</vt:i4>
      </vt:variant>
      <vt:variant>
        <vt:i4>51</vt:i4>
      </vt:variant>
      <vt:variant>
        <vt:i4>0</vt:i4>
      </vt:variant>
      <vt:variant>
        <vt:i4>5</vt:i4>
      </vt:variant>
      <vt:variant>
        <vt:lpwstr>http://www.legislation.gov.uk/ukpga/2011/21/contents/enacted</vt:lpwstr>
      </vt:variant>
      <vt:variant>
        <vt:lpwstr/>
      </vt:variant>
      <vt:variant>
        <vt:i4>2097270</vt:i4>
      </vt:variant>
      <vt:variant>
        <vt:i4>48</vt:i4>
      </vt:variant>
      <vt:variant>
        <vt:i4>0</vt:i4>
      </vt:variant>
      <vt:variant>
        <vt:i4>5</vt:i4>
      </vt:variant>
      <vt:variant>
        <vt:lpwstr>http://www.legislation.gov.uk/ukpga/2002/32/section/52</vt:lpwstr>
      </vt:variant>
      <vt:variant>
        <vt:lpwstr/>
      </vt:variant>
      <vt:variant>
        <vt:i4>7209014</vt:i4>
      </vt:variant>
      <vt:variant>
        <vt:i4>45</vt:i4>
      </vt:variant>
      <vt:variant>
        <vt:i4>0</vt:i4>
      </vt:variant>
      <vt:variant>
        <vt:i4>5</vt:i4>
      </vt:variant>
      <vt:variant>
        <vt:lpwstr>https://www.gov.uk/government/publications/school-exclusion</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Naidoo</dc:creator>
  <cp:keywords/>
  <dc:description/>
  <cp:lastModifiedBy>Catharine Darnton</cp:lastModifiedBy>
  <cp:revision>3</cp:revision>
  <cp:lastPrinted>2018-10-02T14:43:00Z</cp:lastPrinted>
  <dcterms:created xsi:type="dcterms:W3CDTF">2020-01-02T15:14:00Z</dcterms:created>
  <dcterms:modified xsi:type="dcterms:W3CDTF">2020-01-02T15:15:00Z</dcterms:modified>
</cp:coreProperties>
</file>