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69" w:rsidRPr="003D4269" w:rsidRDefault="003D4269" w:rsidP="003D4269">
      <w:pPr>
        <w:pStyle w:val="Heading2"/>
        <w:keepNext w:val="0"/>
        <w:keepLines w:val="0"/>
        <w:spacing w:before="0" w:after="0"/>
        <w:rPr>
          <w:rFonts w:ascii="Gill Sans MT" w:hAnsi="Gill Sans MT"/>
          <w:b/>
          <w:sz w:val="22"/>
          <w:szCs w:val="22"/>
        </w:rPr>
      </w:pPr>
      <w:bookmarkStart w:id="0" w:name="_frly1mds3w16" w:colFirst="0" w:colLast="0"/>
      <w:bookmarkEnd w:id="0"/>
      <w:r w:rsidRPr="003D4269">
        <w:rPr>
          <w:rFonts w:ascii="Gill Sans MT" w:hAnsi="Gill Sans MT"/>
          <w:b/>
          <w:sz w:val="22"/>
          <w:szCs w:val="22"/>
        </w:rPr>
        <w:t>Gillotts School</w:t>
      </w:r>
    </w:p>
    <w:p w:rsidR="003A2BCA" w:rsidRPr="003D4269" w:rsidRDefault="003D4269" w:rsidP="003D4269">
      <w:pPr>
        <w:pStyle w:val="Heading2"/>
        <w:keepNext w:val="0"/>
        <w:keepLines w:val="0"/>
        <w:spacing w:before="0" w:after="0"/>
        <w:jc w:val="center"/>
        <w:rPr>
          <w:rFonts w:ascii="Gill Sans MT" w:hAnsi="Gill Sans MT"/>
          <w:b/>
          <w:sz w:val="22"/>
          <w:szCs w:val="22"/>
        </w:rPr>
      </w:pPr>
      <w:r w:rsidRPr="003D4269">
        <w:rPr>
          <w:rFonts w:ascii="Gill Sans MT" w:hAnsi="Gill Sans MT"/>
          <w:b/>
          <w:sz w:val="22"/>
          <w:szCs w:val="22"/>
        </w:rPr>
        <w:t>Provider Access Policy</w:t>
      </w:r>
    </w:p>
    <w:p w:rsidR="003D4269" w:rsidRDefault="003D4269" w:rsidP="003D4269">
      <w:pPr>
        <w:pStyle w:val="Heading3"/>
        <w:keepNext w:val="0"/>
        <w:keepLines w:val="0"/>
        <w:spacing w:before="0" w:after="0"/>
        <w:rPr>
          <w:rFonts w:ascii="Gill Sans MT" w:hAnsi="Gill Sans MT"/>
          <w:b/>
          <w:color w:val="000000"/>
          <w:sz w:val="22"/>
          <w:szCs w:val="22"/>
        </w:rPr>
      </w:pPr>
      <w:bookmarkStart w:id="1" w:name="_xmu88l164mg4" w:colFirst="0" w:colLast="0"/>
      <w:bookmarkEnd w:id="1"/>
    </w:p>
    <w:p w:rsidR="003A2BCA" w:rsidRDefault="003D4269" w:rsidP="003D4269">
      <w:pPr>
        <w:pStyle w:val="Heading3"/>
        <w:keepNext w:val="0"/>
        <w:keepLines w:val="0"/>
        <w:spacing w:before="0" w:after="0"/>
        <w:rPr>
          <w:rFonts w:ascii="Gill Sans MT" w:hAnsi="Gill Sans MT"/>
          <w:b/>
          <w:color w:val="000000"/>
          <w:sz w:val="22"/>
          <w:szCs w:val="22"/>
        </w:rPr>
      </w:pPr>
      <w:r w:rsidRPr="003D4269">
        <w:rPr>
          <w:rFonts w:ascii="Gill Sans MT" w:hAnsi="Gill Sans MT"/>
          <w:b/>
          <w:color w:val="000000"/>
          <w:sz w:val="22"/>
          <w:szCs w:val="22"/>
        </w:rPr>
        <w:t>Introduction</w:t>
      </w:r>
    </w:p>
    <w:p w:rsidR="003D4269" w:rsidRPr="003D4269" w:rsidRDefault="003D4269" w:rsidP="003D4269"/>
    <w:p w:rsidR="003A2BCA" w:rsidRPr="003D4269" w:rsidRDefault="003D4269" w:rsidP="003D4269">
      <w:pPr>
        <w:rPr>
          <w:rFonts w:ascii="Gill Sans MT" w:hAnsi="Gill Sans MT"/>
        </w:rPr>
      </w:pPr>
      <w:r w:rsidRPr="003D4269">
        <w:rPr>
          <w:rFonts w:ascii="Gill Sans MT" w:hAnsi="Gill Sans MT"/>
        </w:rPr>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rsidR="003D4269" w:rsidRDefault="003D4269" w:rsidP="003D4269">
      <w:pPr>
        <w:pStyle w:val="Heading3"/>
        <w:keepNext w:val="0"/>
        <w:keepLines w:val="0"/>
        <w:spacing w:before="0" w:after="0"/>
        <w:rPr>
          <w:rFonts w:ascii="Gill Sans MT" w:hAnsi="Gill Sans MT"/>
          <w:b/>
          <w:color w:val="000000"/>
          <w:sz w:val="22"/>
          <w:szCs w:val="22"/>
        </w:rPr>
      </w:pPr>
      <w:bookmarkStart w:id="2" w:name="_b55w97yx615b" w:colFirst="0" w:colLast="0"/>
      <w:bookmarkEnd w:id="2"/>
    </w:p>
    <w:p w:rsidR="003A2BCA" w:rsidRPr="003D4269" w:rsidRDefault="003D4269" w:rsidP="003D4269">
      <w:pPr>
        <w:pStyle w:val="Heading3"/>
        <w:keepNext w:val="0"/>
        <w:keepLines w:val="0"/>
        <w:spacing w:before="0" w:after="0"/>
        <w:rPr>
          <w:rFonts w:ascii="Gill Sans MT" w:hAnsi="Gill Sans MT"/>
          <w:b/>
          <w:color w:val="000000"/>
          <w:sz w:val="22"/>
          <w:szCs w:val="22"/>
        </w:rPr>
      </w:pPr>
      <w:r w:rsidRPr="003D4269">
        <w:rPr>
          <w:rFonts w:ascii="Gill Sans MT" w:hAnsi="Gill Sans MT"/>
          <w:b/>
          <w:color w:val="000000"/>
          <w:sz w:val="22"/>
          <w:szCs w:val="22"/>
        </w:rPr>
        <w:t>Student entitlement</w:t>
      </w:r>
    </w:p>
    <w:p w:rsidR="003A2BCA" w:rsidRPr="003D4269" w:rsidRDefault="003D4269" w:rsidP="003D4269">
      <w:pPr>
        <w:rPr>
          <w:rFonts w:ascii="Gill Sans MT" w:hAnsi="Gill Sans MT"/>
        </w:rPr>
      </w:pPr>
      <w:r w:rsidRPr="003D4269">
        <w:rPr>
          <w:rFonts w:ascii="Gill Sans MT" w:hAnsi="Gill Sans MT"/>
        </w:rPr>
        <w:t>Students in years 8-11 are entitled:</w:t>
      </w:r>
    </w:p>
    <w:p w:rsidR="003A2BCA" w:rsidRPr="003D4269" w:rsidRDefault="003D4269" w:rsidP="003D4269">
      <w:pPr>
        <w:pStyle w:val="ListParagraph"/>
        <w:numPr>
          <w:ilvl w:val="0"/>
          <w:numId w:val="1"/>
        </w:numPr>
        <w:rPr>
          <w:rFonts w:ascii="Gill Sans MT" w:hAnsi="Gill Sans MT"/>
        </w:rPr>
      </w:pPr>
      <w:r w:rsidRPr="003D4269">
        <w:rPr>
          <w:rFonts w:ascii="Gill Sans MT" w:hAnsi="Gill Sans MT"/>
        </w:rPr>
        <w:t>To find out about technical education qualifications and apprenticeships opportunities, as part of a careers programme which provides information on the full range of education and training options available at each transition point.</w:t>
      </w:r>
    </w:p>
    <w:p w:rsidR="003A2BCA" w:rsidRPr="003D4269" w:rsidRDefault="003D4269" w:rsidP="003D4269">
      <w:pPr>
        <w:pStyle w:val="ListParagraph"/>
        <w:numPr>
          <w:ilvl w:val="0"/>
          <w:numId w:val="1"/>
        </w:numPr>
        <w:rPr>
          <w:rFonts w:ascii="Gill Sans MT" w:hAnsi="Gill Sans MT"/>
        </w:rPr>
      </w:pPr>
      <w:r w:rsidRPr="003D4269">
        <w:rPr>
          <w:rFonts w:ascii="Gill Sans MT" w:hAnsi="Gill Sans MT"/>
        </w:rPr>
        <w:t>To hear from a range of local providers about the opportunities they offer, including technical education and apprenticeships – through options evenings, assemblies and group discussions and taster events.</w:t>
      </w:r>
    </w:p>
    <w:p w:rsidR="003A2BCA" w:rsidRPr="003D4269" w:rsidRDefault="003D4269" w:rsidP="003D4269">
      <w:pPr>
        <w:pStyle w:val="ListParagraph"/>
        <w:numPr>
          <w:ilvl w:val="0"/>
          <w:numId w:val="1"/>
        </w:numPr>
        <w:rPr>
          <w:rFonts w:ascii="Gill Sans MT" w:hAnsi="Gill Sans MT"/>
        </w:rPr>
      </w:pPr>
      <w:r w:rsidRPr="003D4269">
        <w:rPr>
          <w:rFonts w:ascii="Gill Sans MT" w:hAnsi="Gill Sans MT"/>
        </w:rPr>
        <w:t>To understand how to make applications for the full range of academic and technical courses.</w:t>
      </w:r>
    </w:p>
    <w:p w:rsidR="003D4269" w:rsidRDefault="003D4269" w:rsidP="003D4269">
      <w:pPr>
        <w:pStyle w:val="Heading3"/>
        <w:keepNext w:val="0"/>
        <w:keepLines w:val="0"/>
        <w:spacing w:before="0" w:after="0"/>
        <w:rPr>
          <w:rFonts w:ascii="Gill Sans MT" w:hAnsi="Gill Sans MT"/>
          <w:b/>
          <w:color w:val="000000"/>
          <w:sz w:val="22"/>
          <w:szCs w:val="22"/>
        </w:rPr>
      </w:pPr>
      <w:bookmarkStart w:id="3" w:name="_1cl61ex6y6lp" w:colFirst="0" w:colLast="0"/>
      <w:bookmarkEnd w:id="3"/>
    </w:p>
    <w:p w:rsidR="003A2BCA" w:rsidRPr="003D4269" w:rsidRDefault="003D4269" w:rsidP="003D4269">
      <w:pPr>
        <w:pStyle w:val="Heading3"/>
        <w:keepNext w:val="0"/>
        <w:keepLines w:val="0"/>
        <w:spacing w:before="0" w:after="0"/>
        <w:rPr>
          <w:rFonts w:ascii="Gill Sans MT" w:hAnsi="Gill Sans MT"/>
          <w:b/>
          <w:color w:val="000000"/>
          <w:sz w:val="22"/>
          <w:szCs w:val="22"/>
        </w:rPr>
      </w:pPr>
      <w:r w:rsidRPr="003D4269">
        <w:rPr>
          <w:rFonts w:ascii="Gill Sans MT" w:hAnsi="Gill Sans MT"/>
          <w:b/>
          <w:color w:val="000000"/>
          <w:sz w:val="22"/>
          <w:szCs w:val="22"/>
        </w:rPr>
        <w:t>Management of provider access requests</w:t>
      </w:r>
    </w:p>
    <w:p w:rsidR="003A2BCA" w:rsidRPr="003D4269" w:rsidRDefault="003D4269" w:rsidP="003D4269">
      <w:pPr>
        <w:pStyle w:val="Heading4"/>
        <w:keepNext w:val="0"/>
        <w:keepLines w:val="0"/>
        <w:spacing w:before="0" w:after="0"/>
        <w:rPr>
          <w:rFonts w:ascii="Gill Sans MT" w:hAnsi="Gill Sans MT"/>
          <w:b/>
          <w:color w:val="000000"/>
          <w:sz w:val="22"/>
          <w:szCs w:val="22"/>
        </w:rPr>
      </w:pPr>
      <w:bookmarkStart w:id="4" w:name="_vsk19de81phe" w:colFirst="0" w:colLast="0"/>
      <w:bookmarkEnd w:id="4"/>
      <w:r w:rsidRPr="003D4269">
        <w:rPr>
          <w:rFonts w:ascii="Gill Sans MT" w:hAnsi="Gill Sans MT"/>
          <w:b/>
          <w:color w:val="000000"/>
          <w:sz w:val="22"/>
          <w:szCs w:val="22"/>
        </w:rPr>
        <w:t>Procedure</w:t>
      </w:r>
    </w:p>
    <w:p w:rsidR="003A2BCA" w:rsidRPr="003D4269" w:rsidRDefault="003D4269" w:rsidP="003D4269">
      <w:pPr>
        <w:rPr>
          <w:rFonts w:ascii="Gill Sans MT" w:hAnsi="Gill Sans MT"/>
          <w:i/>
        </w:rPr>
      </w:pPr>
      <w:r w:rsidRPr="003D4269">
        <w:rPr>
          <w:rFonts w:ascii="Gill Sans MT" w:hAnsi="Gill Sans MT"/>
        </w:rPr>
        <w:t xml:space="preserve">A provider wishing to request access should contact </w:t>
      </w:r>
      <w:r w:rsidRPr="003D4269">
        <w:rPr>
          <w:rFonts w:ascii="Gill Sans MT" w:hAnsi="Gill Sans MT"/>
          <w:i/>
        </w:rPr>
        <w:t>Mr Geoff Bull</w:t>
      </w:r>
      <w:r w:rsidRPr="003D4269">
        <w:rPr>
          <w:rFonts w:ascii="Gill Sans MT" w:hAnsi="Gill Sans MT"/>
        </w:rPr>
        <w:t xml:space="preserve">, </w:t>
      </w:r>
      <w:r w:rsidRPr="003D4269">
        <w:rPr>
          <w:rFonts w:ascii="Gill Sans MT" w:hAnsi="Gill Sans MT"/>
          <w:i/>
        </w:rPr>
        <w:t>Advice and Guidance Leader</w:t>
      </w:r>
      <w:r w:rsidRPr="003D4269">
        <w:rPr>
          <w:rFonts w:ascii="Gill Sans MT" w:hAnsi="Gill Sans MT"/>
        </w:rPr>
        <w:t xml:space="preserve">, Telephone: </w:t>
      </w:r>
      <w:r w:rsidRPr="003D4269">
        <w:rPr>
          <w:rFonts w:ascii="Gill Sans MT" w:hAnsi="Gill Sans MT"/>
          <w:color w:val="222222"/>
          <w:highlight w:val="white"/>
        </w:rPr>
        <w:t>01491636809</w:t>
      </w:r>
      <w:r w:rsidRPr="003D4269">
        <w:rPr>
          <w:rFonts w:ascii="Gill Sans MT" w:hAnsi="Gill Sans MT"/>
        </w:rPr>
        <w:t xml:space="preserve">; Email: </w:t>
      </w:r>
      <w:r w:rsidRPr="003D4269">
        <w:rPr>
          <w:rFonts w:ascii="Gill Sans MT" w:hAnsi="Gill Sans MT"/>
          <w:i/>
        </w:rPr>
        <w:t>gbull@gillotts.org.uk</w:t>
      </w:r>
    </w:p>
    <w:p w:rsidR="003A2BCA" w:rsidRPr="003D4269" w:rsidRDefault="003D4269" w:rsidP="003D4269">
      <w:pPr>
        <w:pStyle w:val="Heading4"/>
        <w:keepNext w:val="0"/>
        <w:keepLines w:val="0"/>
        <w:spacing w:before="0" w:after="0"/>
        <w:rPr>
          <w:rFonts w:ascii="Gill Sans MT" w:hAnsi="Gill Sans MT"/>
          <w:b/>
          <w:color w:val="000000"/>
          <w:sz w:val="22"/>
          <w:szCs w:val="22"/>
        </w:rPr>
      </w:pPr>
      <w:bookmarkStart w:id="5" w:name="_b1m1jtvq5f3v" w:colFirst="0" w:colLast="0"/>
      <w:bookmarkEnd w:id="5"/>
      <w:r w:rsidRPr="003D4269">
        <w:rPr>
          <w:rFonts w:ascii="Gill Sans MT" w:hAnsi="Gill Sans MT"/>
          <w:b/>
          <w:color w:val="000000"/>
          <w:sz w:val="22"/>
          <w:szCs w:val="22"/>
        </w:rPr>
        <w:t>Opportunities for access</w:t>
      </w:r>
    </w:p>
    <w:p w:rsidR="003A2BCA" w:rsidRPr="003D4269" w:rsidRDefault="003D4269" w:rsidP="003D4269">
      <w:pPr>
        <w:rPr>
          <w:rFonts w:ascii="Gill Sans MT" w:hAnsi="Gill Sans MT"/>
        </w:rPr>
      </w:pPr>
      <w:r w:rsidRPr="003D4269">
        <w:rPr>
          <w:rFonts w:ascii="Gill Sans MT" w:hAnsi="Gill Sans MT"/>
        </w:rPr>
        <w:t>A number of events, integrated into the school careers programme, will offer providers an opportunity to come into school to speak to pupils and/or their parents:</w:t>
      </w:r>
    </w:p>
    <w:p w:rsidR="003A2BCA" w:rsidRPr="003D4269" w:rsidRDefault="003D4269" w:rsidP="003D4269">
      <w:pPr>
        <w:rPr>
          <w:rFonts w:ascii="Gill Sans MT" w:hAnsi="Gill Sans MT"/>
        </w:rPr>
      </w:pPr>
      <w:r w:rsidRPr="003D4269">
        <w:rPr>
          <w:rFonts w:ascii="Gill Sans MT" w:hAnsi="Gill Sans MT"/>
        </w:rPr>
        <w:t xml:space="preserve"> </w:t>
      </w:r>
    </w:p>
    <w:tbl>
      <w:tblPr>
        <w:tblStyle w:val="a"/>
        <w:tblW w:w="9025" w:type="dxa"/>
        <w:tblInd w:w="100" w:type="dxa"/>
        <w:tblBorders>
          <w:top w:val="nil"/>
          <w:left w:val="nil"/>
          <w:bottom w:val="nil"/>
          <w:right w:val="nil"/>
          <w:insideH w:val="nil"/>
          <w:insideV w:val="nil"/>
        </w:tblBorders>
        <w:tblLayout w:type="fixed"/>
        <w:tblLook w:val="0600"/>
      </w:tblPr>
      <w:tblGrid>
        <w:gridCol w:w="1173"/>
        <w:gridCol w:w="2461"/>
        <w:gridCol w:w="2737"/>
        <w:gridCol w:w="2654"/>
      </w:tblGrid>
      <w:tr w:rsidR="003A2BCA" w:rsidRPr="003D4269" w:rsidTr="003D4269">
        <w:trPr>
          <w:cantSplit/>
          <w:trHeight w:val="500"/>
          <w:tblHeader/>
        </w:trPr>
        <w:tc>
          <w:tcPr>
            <w:tcW w:w="1174" w:type="dxa"/>
            <w:tcBorders>
              <w:top w:val="single" w:sz="8" w:space="0" w:color="000000"/>
              <w:left w:val="single" w:sz="8" w:space="0" w:color="000000"/>
              <w:bottom w:val="single" w:sz="8" w:space="0" w:color="000000"/>
              <w:right w:val="single" w:sz="8" w:space="0" w:color="000000"/>
            </w:tcBorders>
            <w:shd w:val="clear" w:color="auto" w:fill="CFDCE3"/>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rPr>
            </w:pPr>
            <w:r w:rsidRPr="003D4269">
              <w:rPr>
                <w:rFonts w:ascii="Gill Sans MT" w:hAnsi="Gill Sans MT"/>
              </w:rPr>
              <w:t xml:space="preserve"> </w:t>
            </w:r>
          </w:p>
        </w:tc>
        <w:tc>
          <w:tcPr>
            <w:tcW w:w="2460" w:type="dxa"/>
            <w:tcBorders>
              <w:top w:val="single" w:sz="8" w:space="0" w:color="000000"/>
              <w:left w:val="nil"/>
              <w:bottom w:val="single" w:sz="8" w:space="0" w:color="000000"/>
              <w:right w:val="single" w:sz="8" w:space="0" w:color="000000"/>
            </w:tcBorders>
            <w:shd w:val="clear" w:color="auto" w:fill="CFDCE3"/>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b/>
              </w:rPr>
            </w:pPr>
            <w:r w:rsidRPr="003D4269">
              <w:rPr>
                <w:rFonts w:ascii="Gill Sans MT" w:hAnsi="Gill Sans MT"/>
                <w:b/>
              </w:rPr>
              <w:t>Autumn Term</w:t>
            </w:r>
          </w:p>
        </w:tc>
        <w:tc>
          <w:tcPr>
            <w:tcW w:w="2736" w:type="dxa"/>
            <w:tcBorders>
              <w:top w:val="single" w:sz="8" w:space="0" w:color="000000"/>
              <w:left w:val="nil"/>
              <w:bottom w:val="single" w:sz="8" w:space="0" w:color="000000"/>
              <w:right w:val="single" w:sz="8" w:space="0" w:color="000000"/>
            </w:tcBorders>
            <w:shd w:val="clear" w:color="auto" w:fill="CFDCE3"/>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b/>
              </w:rPr>
            </w:pPr>
            <w:r w:rsidRPr="003D4269">
              <w:rPr>
                <w:rFonts w:ascii="Gill Sans MT" w:hAnsi="Gill Sans MT"/>
                <w:b/>
              </w:rPr>
              <w:t>Spring Term</w:t>
            </w:r>
          </w:p>
        </w:tc>
        <w:tc>
          <w:tcPr>
            <w:tcW w:w="2653" w:type="dxa"/>
            <w:tcBorders>
              <w:top w:val="single" w:sz="8" w:space="0" w:color="000000"/>
              <w:left w:val="nil"/>
              <w:bottom w:val="single" w:sz="8" w:space="0" w:color="000000"/>
              <w:right w:val="single" w:sz="8" w:space="0" w:color="000000"/>
            </w:tcBorders>
            <w:shd w:val="clear" w:color="auto" w:fill="CFDCE3"/>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b/>
              </w:rPr>
            </w:pPr>
            <w:r w:rsidRPr="003D4269">
              <w:rPr>
                <w:rFonts w:ascii="Gill Sans MT" w:hAnsi="Gill Sans MT"/>
                <w:b/>
              </w:rPr>
              <w:t>Summer Term</w:t>
            </w:r>
          </w:p>
        </w:tc>
      </w:tr>
      <w:tr w:rsidR="003A2BCA" w:rsidRPr="003D4269" w:rsidTr="003D4269">
        <w:trPr>
          <w:cantSplit/>
          <w:trHeight w:val="1240"/>
        </w:trPr>
        <w:tc>
          <w:tcPr>
            <w:tcW w:w="11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b/>
              </w:rPr>
            </w:pPr>
            <w:r w:rsidRPr="003D4269">
              <w:rPr>
                <w:rFonts w:ascii="Gill Sans MT" w:hAnsi="Gill Sans MT"/>
                <w:b/>
              </w:rPr>
              <w:t>Year 8</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rPr>
            </w:pPr>
            <w:r w:rsidRPr="003D4269">
              <w:rPr>
                <w:rFonts w:ascii="Gill Sans MT" w:hAnsi="Gill Sans MT"/>
              </w:rPr>
              <w:t>Careers Fair and Speed Networking’ event with providers and employers</w:t>
            </w:r>
          </w:p>
        </w:tc>
        <w:tc>
          <w:tcPr>
            <w:tcW w:w="2736" w:type="dxa"/>
            <w:tcBorders>
              <w:top w:val="nil"/>
              <w:left w:val="nil"/>
              <w:bottom w:val="single" w:sz="8" w:space="0" w:color="000000"/>
              <w:right w:val="single" w:sz="8" w:space="0" w:color="000000"/>
            </w:tcBorders>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rPr>
            </w:pPr>
            <w:r w:rsidRPr="003D4269">
              <w:rPr>
                <w:rFonts w:ascii="Gill Sans MT" w:hAnsi="Gill Sans MT"/>
              </w:rPr>
              <w:t>Stereotypes in the workplace - PSHE Curriculum</w:t>
            </w:r>
          </w:p>
          <w:p w:rsidR="003A2BCA" w:rsidRPr="003D4269" w:rsidRDefault="003A2BCA" w:rsidP="003D4269">
            <w:pPr>
              <w:widowControl w:val="0"/>
              <w:pBdr>
                <w:top w:val="nil"/>
                <w:left w:val="nil"/>
                <w:bottom w:val="nil"/>
                <w:right w:val="nil"/>
                <w:between w:val="nil"/>
              </w:pBdr>
              <w:rPr>
                <w:rFonts w:ascii="Gill Sans MT" w:hAnsi="Gill Sans MT"/>
              </w:rPr>
            </w:pPr>
          </w:p>
        </w:tc>
        <w:tc>
          <w:tcPr>
            <w:tcW w:w="2653" w:type="dxa"/>
            <w:tcBorders>
              <w:top w:val="nil"/>
              <w:left w:val="nil"/>
              <w:bottom w:val="single" w:sz="8" w:space="0" w:color="000000"/>
              <w:right w:val="single" w:sz="8" w:space="0" w:color="000000"/>
            </w:tcBorders>
            <w:tcMar>
              <w:top w:w="100" w:type="dxa"/>
              <w:left w:w="100" w:type="dxa"/>
              <w:bottom w:w="100" w:type="dxa"/>
              <w:right w:w="100" w:type="dxa"/>
            </w:tcMar>
          </w:tcPr>
          <w:p w:rsidR="003A2BCA" w:rsidRPr="003D4269" w:rsidRDefault="003D4269" w:rsidP="003D4269">
            <w:pPr>
              <w:widowControl w:val="0"/>
              <w:rPr>
                <w:rFonts w:ascii="Gill Sans MT" w:hAnsi="Gill Sans MT"/>
                <w:u w:val="single"/>
              </w:rPr>
            </w:pPr>
            <w:r w:rsidRPr="003D4269">
              <w:rPr>
                <w:rFonts w:ascii="Gill Sans MT" w:hAnsi="Gill Sans MT"/>
                <w:u w:val="single"/>
              </w:rPr>
              <w:t>What Next?</w:t>
            </w:r>
          </w:p>
          <w:p w:rsidR="003A2BCA" w:rsidRPr="003D4269" w:rsidRDefault="003D4269" w:rsidP="003D4269">
            <w:pPr>
              <w:widowControl w:val="0"/>
              <w:rPr>
                <w:rFonts w:ascii="Gill Sans MT" w:hAnsi="Gill Sans MT"/>
              </w:rPr>
            </w:pPr>
            <w:r w:rsidRPr="003D4269">
              <w:rPr>
                <w:rFonts w:ascii="Gill Sans MT" w:hAnsi="Gill Sans MT"/>
              </w:rPr>
              <w:t>Assembly/Tutor time workshops on:</w:t>
            </w:r>
          </w:p>
          <w:p w:rsidR="003A2BCA" w:rsidRPr="003D4269" w:rsidRDefault="003A2BCA" w:rsidP="003D4269">
            <w:pPr>
              <w:widowControl w:val="0"/>
              <w:rPr>
                <w:rFonts w:ascii="Gill Sans MT" w:hAnsi="Gill Sans MT"/>
              </w:rPr>
            </w:pPr>
          </w:p>
          <w:p w:rsidR="003A2BCA" w:rsidRPr="003D4269" w:rsidRDefault="003D4269" w:rsidP="003D4269">
            <w:pPr>
              <w:widowControl w:val="0"/>
              <w:rPr>
                <w:rFonts w:ascii="Gill Sans MT" w:hAnsi="Gill Sans MT"/>
              </w:rPr>
            </w:pPr>
            <w:r w:rsidRPr="003D4269">
              <w:rPr>
                <w:rFonts w:ascii="Gill Sans MT" w:hAnsi="Gill Sans MT"/>
              </w:rPr>
              <w:t>Opportunities for post 16 education/employment and University aspirations</w:t>
            </w:r>
          </w:p>
          <w:p w:rsidR="003A2BCA" w:rsidRPr="003D4269" w:rsidRDefault="003A2BCA" w:rsidP="003D4269">
            <w:pPr>
              <w:widowControl w:val="0"/>
              <w:pBdr>
                <w:top w:val="nil"/>
                <w:left w:val="nil"/>
                <w:bottom w:val="nil"/>
                <w:right w:val="nil"/>
                <w:between w:val="nil"/>
              </w:pBdr>
              <w:rPr>
                <w:rFonts w:ascii="Gill Sans MT" w:hAnsi="Gill Sans MT"/>
              </w:rPr>
            </w:pPr>
          </w:p>
        </w:tc>
      </w:tr>
      <w:tr w:rsidR="003A2BCA" w:rsidRPr="003D4269" w:rsidTr="003D4269">
        <w:trPr>
          <w:cantSplit/>
          <w:trHeight w:val="1880"/>
        </w:trPr>
        <w:tc>
          <w:tcPr>
            <w:tcW w:w="11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b/>
              </w:rPr>
            </w:pPr>
            <w:r w:rsidRPr="003D4269">
              <w:rPr>
                <w:rFonts w:ascii="Gill Sans MT" w:hAnsi="Gill Sans MT"/>
                <w:b/>
              </w:rPr>
              <w:t>Year 9</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rPr>
            </w:pPr>
            <w:r w:rsidRPr="003D4269">
              <w:rPr>
                <w:rFonts w:ascii="Gill Sans MT" w:hAnsi="Gill Sans MT"/>
              </w:rPr>
              <w:t>Careers Fair and Speed Networking’ event with providers and employers</w:t>
            </w:r>
          </w:p>
          <w:p w:rsidR="003A2BCA" w:rsidRPr="003D4269" w:rsidRDefault="003A2BCA" w:rsidP="003D4269">
            <w:pPr>
              <w:widowControl w:val="0"/>
              <w:pBdr>
                <w:top w:val="nil"/>
                <w:left w:val="nil"/>
                <w:bottom w:val="nil"/>
                <w:right w:val="nil"/>
                <w:between w:val="nil"/>
              </w:pBdr>
              <w:rPr>
                <w:rFonts w:ascii="Gill Sans MT" w:hAnsi="Gill Sans MT"/>
              </w:rPr>
            </w:pPr>
          </w:p>
          <w:p w:rsidR="003A2BCA" w:rsidRPr="003D4269" w:rsidRDefault="003D4269" w:rsidP="003D4269">
            <w:pPr>
              <w:widowControl w:val="0"/>
              <w:pBdr>
                <w:top w:val="nil"/>
                <w:left w:val="nil"/>
                <w:bottom w:val="nil"/>
                <w:right w:val="nil"/>
                <w:between w:val="nil"/>
              </w:pBdr>
              <w:rPr>
                <w:rFonts w:ascii="Gill Sans MT" w:hAnsi="Gill Sans MT"/>
              </w:rPr>
            </w:pPr>
            <w:r w:rsidRPr="003D4269">
              <w:rPr>
                <w:rFonts w:ascii="Gill Sans MT" w:hAnsi="Gill Sans MT"/>
              </w:rPr>
              <w:t>Option Choices -  PSHE Curriculum</w:t>
            </w:r>
          </w:p>
          <w:p w:rsidR="003A2BCA" w:rsidRPr="003D4269" w:rsidRDefault="003A2BCA" w:rsidP="003D4269">
            <w:pPr>
              <w:widowControl w:val="0"/>
              <w:pBdr>
                <w:top w:val="nil"/>
                <w:left w:val="nil"/>
                <w:bottom w:val="nil"/>
                <w:right w:val="nil"/>
                <w:between w:val="nil"/>
              </w:pBdr>
              <w:rPr>
                <w:rFonts w:ascii="Gill Sans MT" w:hAnsi="Gill Sans MT"/>
              </w:rPr>
            </w:pPr>
          </w:p>
          <w:p w:rsidR="003A2BCA" w:rsidRPr="003D4269" w:rsidRDefault="003A2BCA" w:rsidP="003D4269">
            <w:pPr>
              <w:widowControl w:val="0"/>
              <w:pBdr>
                <w:top w:val="nil"/>
                <w:left w:val="nil"/>
                <w:bottom w:val="nil"/>
                <w:right w:val="nil"/>
                <w:between w:val="nil"/>
              </w:pBdr>
              <w:rPr>
                <w:rFonts w:ascii="Gill Sans MT" w:hAnsi="Gill Sans MT"/>
              </w:rPr>
            </w:pPr>
          </w:p>
          <w:p w:rsidR="003A2BCA" w:rsidRPr="003D4269" w:rsidRDefault="003A2BCA" w:rsidP="003D4269">
            <w:pPr>
              <w:widowControl w:val="0"/>
              <w:pBdr>
                <w:top w:val="nil"/>
                <w:left w:val="nil"/>
                <w:bottom w:val="nil"/>
                <w:right w:val="nil"/>
                <w:between w:val="nil"/>
              </w:pBdr>
              <w:rPr>
                <w:rFonts w:ascii="Gill Sans MT" w:hAnsi="Gill Sans MT"/>
              </w:rPr>
            </w:pPr>
          </w:p>
          <w:p w:rsidR="003A2BCA" w:rsidRPr="003D4269" w:rsidRDefault="003A2BCA" w:rsidP="003D4269">
            <w:pPr>
              <w:widowControl w:val="0"/>
              <w:pBdr>
                <w:top w:val="nil"/>
                <w:left w:val="nil"/>
                <w:bottom w:val="nil"/>
                <w:right w:val="nil"/>
                <w:between w:val="nil"/>
              </w:pBdr>
              <w:rPr>
                <w:rFonts w:ascii="Gill Sans MT" w:hAnsi="Gill Sans MT"/>
              </w:rPr>
            </w:pPr>
          </w:p>
        </w:tc>
        <w:tc>
          <w:tcPr>
            <w:tcW w:w="2736" w:type="dxa"/>
            <w:tcBorders>
              <w:top w:val="nil"/>
              <w:left w:val="nil"/>
              <w:bottom w:val="single" w:sz="8" w:space="0" w:color="000000"/>
              <w:right w:val="single" w:sz="8" w:space="0" w:color="000000"/>
            </w:tcBorders>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rPr>
            </w:pPr>
            <w:r w:rsidRPr="003D4269">
              <w:rPr>
                <w:rFonts w:ascii="Gill Sans MT" w:hAnsi="Gill Sans MT"/>
              </w:rPr>
              <w:t xml:space="preserve">KS4 options event: </w:t>
            </w:r>
            <w:proofErr w:type="spellStart"/>
            <w:r w:rsidRPr="003D4269">
              <w:rPr>
                <w:rFonts w:ascii="Gill Sans MT" w:hAnsi="Gill Sans MT"/>
              </w:rPr>
              <w:t>Adviza</w:t>
            </w:r>
            <w:proofErr w:type="spellEnd"/>
          </w:p>
        </w:tc>
        <w:tc>
          <w:tcPr>
            <w:tcW w:w="2653" w:type="dxa"/>
            <w:tcBorders>
              <w:top w:val="nil"/>
              <w:left w:val="nil"/>
              <w:bottom w:val="single" w:sz="8" w:space="0" w:color="000000"/>
              <w:right w:val="single" w:sz="8" w:space="0" w:color="000000"/>
            </w:tcBorders>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u w:val="single"/>
              </w:rPr>
            </w:pPr>
            <w:r w:rsidRPr="003D4269">
              <w:rPr>
                <w:rFonts w:ascii="Gill Sans MT" w:hAnsi="Gill Sans MT"/>
              </w:rPr>
              <w:t xml:space="preserve"> </w:t>
            </w:r>
            <w:r w:rsidRPr="003D4269">
              <w:rPr>
                <w:rFonts w:ascii="Gill Sans MT" w:hAnsi="Gill Sans MT"/>
                <w:u w:val="single"/>
              </w:rPr>
              <w:t>What Next?</w:t>
            </w:r>
          </w:p>
          <w:p w:rsidR="003A2BCA" w:rsidRPr="003D4269" w:rsidRDefault="003D4269" w:rsidP="003D4269">
            <w:pPr>
              <w:widowControl w:val="0"/>
              <w:pBdr>
                <w:top w:val="nil"/>
                <w:left w:val="nil"/>
                <w:bottom w:val="nil"/>
                <w:right w:val="nil"/>
                <w:between w:val="nil"/>
              </w:pBdr>
              <w:rPr>
                <w:rFonts w:ascii="Gill Sans MT" w:hAnsi="Gill Sans MT"/>
              </w:rPr>
            </w:pPr>
            <w:r w:rsidRPr="003D4269">
              <w:rPr>
                <w:rFonts w:ascii="Gill Sans MT" w:hAnsi="Gill Sans MT"/>
              </w:rPr>
              <w:t>Assembly/Tutor time workshops on:</w:t>
            </w:r>
          </w:p>
          <w:p w:rsidR="003A2BCA" w:rsidRPr="003D4269" w:rsidRDefault="003A2BCA" w:rsidP="003D4269">
            <w:pPr>
              <w:widowControl w:val="0"/>
              <w:pBdr>
                <w:top w:val="nil"/>
                <w:left w:val="nil"/>
                <w:bottom w:val="nil"/>
                <w:right w:val="nil"/>
                <w:between w:val="nil"/>
              </w:pBdr>
              <w:rPr>
                <w:rFonts w:ascii="Gill Sans MT" w:hAnsi="Gill Sans MT"/>
              </w:rPr>
            </w:pPr>
          </w:p>
          <w:p w:rsidR="003A2BCA" w:rsidRPr="003D4269" w:rsidRDefault="003D4269" w:rsidP="003D4269">
            <w:pPr>
              <w:widowControl w:val="0"/>
              <w:pBdr>
                <w:top w:val="nil"/>
                <w:left w:val="nil"/>
                <w:bottom w:val="nil"/>
                <w:right w:val="nil"/>
                <w:between w:val="nil"/>
              </w:pBdr>
              <w:rPr>
                <w:rFonts w:ascii="Gill Sans MT" w:hAnsi="Gill Sans MT"/>
              </w:rPr>
            </w:pPr>
            <w:r w:rsidRPr="003D4269">
              <w:rPr>
                <w:rFonts w:ascii="Gill Sans MT" w:hAnsi="Gill Sans MT"/>
              </w:rPr>
              <w:t>Opportunities for post 16 education/employment and University aspirations</w:t>
            </w:r>
          </w:p>
        </w:tc>
      </w:tr>
      <w:tr w:rsidR="003A2BCA" w:rsidRPr="003D4269" w:rsidTr="003D4269">
        <w:trPr>
          <w:cantSplit/>
          <w:trHeight w:val="1220"/>
        </w:trPr>
        <w:tc>
          <w:tcPr>
            <w:tcW w:w="11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b/>
              </w:rPr>
            </w:pPr>
            <w:r w:rsidRPr="003D4269">
              <w:rPr>
                <w:rFonts w:ascii="Gill Sans MT" w:hAnsi="Gill Sans MT"/>
                <w:b/>
              </w:rPr>
              <w:lastRenderedPageBreak/>
              <w:t>Year 10</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rPr>
            </w:pPr>
            <w:r w:rsidRPr="003D4269">
              <w:rPr>
                <w:rFonts w:ascii="Gill Sans MT" w:hAnsi="Gill Sans MT"/>
              </w:rPr>
              <w:t>Careers Fair and Speed Networking’ event with providers and employers</w:t>
            </w:r>
          </w:p>
          <w:p w:rsidR="003A2BCA" w:rsidRPr="003D4269" w:rsidRDefault="003A2BCA" w:rsidP="003D4269">
            <w:pPr>
              <w:widowControl w:val="0"/>
              <w:pBdr>
                <w:top w:val="nil"/>
                <w:left w:val="nil"/>
                <w:bottom w:val="nil"/>
                <w:right w:val="nil"/>
                <w:between w:val="nil"/>
              </w:pBdr>
              <w:rPr>
                <w:rFonts w:ascii="Gill Sans MT" w:hAnsi="Gill Sans MT"/>
              </w:rPr>
            </w:pPr>
          </w:p>
          <w:p w:rsidR="003A2BCA" w:rsidRPr="003D4269" w:rsidRDefault="003A2BCA" w:rsidP="003D4269">
            <w:pPr>
              <w:widowControl w:val="0"/>
              <w:pBdr>
                <w:top w:val="nil"/>
                <w:left w:val="nil"/>
                <w:bottom w:val="nil"/>
                <w:right w:val="nil"/>
                <w:between w:val="nil"/>
              </w:pBdr>
              <w:rPr>
                <w:rFonts w:ascii="Gill Sans MT" w:hAnsi="Gill Sans MT"/>
              </w:rPr>
            </w:pPr>
          </w:p>
        </w:tc>
        <w:tc>
          <w:tcPr>
            <w:tcW w:w="2736" w:type="dxa"/>
            <w:tcBorders>
              <w:top w:val="nil"/>
              <w:left w:val="nil"/>
              <w:bottom w:val="single" w:sz="8" w:space="0" w:color="000000"/>
              <w:right w:val="single" w:sz="8" w:space="0" w:color="000000"/>
            </w:tcBorders>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rPr>
            </w:pPr>
            <w:r w:rsidRPr="003D4269">
              <w:rPr>
                <w:rFonts w:ascii="Gill Sans MT" w:hAnsi="Gill Sans MT"/>
              </w:rPr>
              <w:t>Interview Day - PSHE Curriculum</w:t>
            </w:r>
          </w:p>
          <w:p w:rsidR="003A2BCA" w:rsidRPr="003D4269" w:rsidRDefault="003A2BCA" w:rsidP="003D4269">
            <w:pPr>
              <w:widowControl w:val="0"/>
              <w:pBdr>
                <w:top w:val="nil"/>
                <w:left w:val="nil"/>
                <w:bottom w:val="nil"/>
                <w:right w:val="nil"/>
                <w:between w:val="nil"/>
              </w:pBdr>
              <w:rPr>
                <w:rFonts w:ascii="Gill Sans MT" w:hAnsi="Gill Sans MT"/>
              </w:rPr>
            </w:pPr>
          </w:p>
          <w:p w:rsidR="003A2BCA" w:rsidRPr="003D4269" w:rsidRDefault="003A2BCA" w:rsidP="003D4269">
            <w:pPr>
              <w:widowControl w:val="0"/>
              <w:rPr>
                <w:rFonts w:ascii="Gill Sans MT" w:hAnsi="Gill Sans MT"/>
              </w:rPr>
            </w:pPr>
          </w:p>
        </w:tc>
        <w:tc>
          <w:tcPr>
            <w:tcW w:w="2653" w:type="dxa"/>
            <w:tcBorders>
              <w:top w:val="nil"/>
              <w:left w:val="nil"/>
              <w:bottom w:val="single" w:sz="8" w:space="0" w:color="000000"/>
              <w:right w:val="single" w:sz="8" w:space="0" w:color="000000"/>
            </w:tcBorders>
            <w:tcMar>
              <w:top w:w="100" w:type="dxa"/>
              <w:left w:w="100" w:type="dxa"/>
              <w:bottom w:w="100" w:type="dxa"/>
              <w:right w:w="100" w:type="dxa"/>
            </w:tcMar>
          </w:tcPr>
          <w:p w:rsidR="003A2BCA" w:rsidRPr="003D4269" w:rsidRDefault="003D4269" w:rsidP="003D4269">
            <w:pPr>
              <w:widowControl w:val="0"/>
              <w:rPr>
                <w:rFonts w:ascii="Gill Sans MT" w:hAnsi="Gill Sans MT"/>
                <w:u w:val="single"/>
              </w:rPr>
            </w:pPr>
            <w:r w:rsidRPr="003D4269">
              <w:rPr>
                <w:rFonts w:ascii="Gill Sans MT" w:hAnsi="Gill Sans MT"/>
              </w:rPr>
              <w:t xml:space="preserve"> </w:t>
            </w:r>
            <w:r w:rsidRPr="003D4269">
              <w:rPr>
                <w:rFonts w:ascii="Gill Sans MT" w:hAnsi="Gill Sans MT"/>
                <w:u w:val="single"/>
              </w:rPr>
              <w:t>What Next?</w:t>
            </w:r>
          </w:p>
          <w:p w:rsidR="003A2BCA" w:rsidRPr="003D4269" w:rsidRDefault="003D4269" w:rsidP="003D4269">
            <w:pPr>
              <w:widowControl w:val="0"/>
              <w:rPr>
                <w:rFonts w:ascii="Gill Sans MT" w:hAnsi="Gill Sans MT"/>
              </w:rPr>
            </w:pPr>
            <w:r w:rsidRPr="003D4269">
              <w:rPr>
                <w:rFonts w:ascii="Gill Sans MT" w:hAnsi="Gill Sans MT"/>
              </w:rPr>
              <w:t>Assembly/Tutor time workshops on:</w:t>
            </w:r>
          </w:p>
          <w:p w:rsidR="003A2BCA" w:rsidRPr="003D4269" w:rsidRDefault="003A2BCA" w:rsidP="003D4269">
            <w:pPr>
              <w:widowControl w:val="0"/>
              <w:rPr>
                <w:rFonts w:ascii="Gill Sans MT" w:hAnsi="Gill Sans MT"/>
              </w:rPr>
            </w:pPr>
          </w:p>
          <w:p w:rsidR="003A2BCA" w:rsidRPr="003D4269" w:rsidRDefault="003D4269" w:rsidP="003D4269">
            <w:pPr>
              <w:widowControl w:val="0"/>
              <w:rPr>
                <w:rFonts w:ascii="Gill Sans MT" w:hAnsi="Gill Sans MT"/>
              </w:rPr>
            </w:pPr>
            <w:r w:rsidRPr="003D4269">
              <w:rPr>
                <w:rFonts w:ascii="Gill Sans MT" w:hAnsi="Gill Sans MT"/>
              </w:rPr>
              <w:t>Opportunities for post 16 education/employment and University aspirations</w:t>
            </w:r>
          </w:p>
          <w:p w:rsidR="003A2BCA" w:rsidRPr="003D4269" w:rsidRDefault="003A2BCA" w:rsidP="003D4269">
            <w:pPr>
              <w:widowControl w:val="0"/>
              <w:rPr>
                <w:rFonts w:ascii="Gill Sans MT" w:hAnsi="Gill Sans MT"/>
              </w:rPr>
            </w:pPr>
          </w:p>
          <w:p w:rsidR="003A2BCA" w:rsidRPr="003D4269" w:rsidRDefault="003A2BCA" w:rsidP="003D4269">
            <w:pPr>
              <w:widowControl w:val="0"/>
              <w:rPr>
                <w:rFonts w:ascii="Gill Sans MT" w:hAnsi="Gill Sans MT"/>
              </w:rPr>
            </w:pPr>
          </w:p>
        </w:tc>
      </w:tr>
      <w:tr w:rsidR="003A2BCA" w:rsidRPr="003D4269" w:rsidTr="003D4269">
        <w:trPr>
          <w:cantSplit/>
          <w:trHeight w:val="1020"/>
        </w:trPr>
        <w:tc>
          <w:tcPr>
            <w:tcW w:w="11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b/>
              </w:rPr>
            </w:pPr>
            <w:r w:rsidRPr="003D4269">
              <w:rPr>
                <w:rFonts w:ascii="Gill Sans MT" w:hAnsi="Gill Sans MT"/>
                <w:b/>
              </w:rPr>
              <w:t>Year 11</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rPr>
            </w:pPr>
            <w:r w:rsidRPr="003D4269">
              <w:rPr>
                <w:rFonts w:ascii="Gill Sans MT" w:hAnsi="Gill Sans MT"/>
              </w:rPr>
              <w:t>Careers Fair and Speed Networking’ event with providers and employers</w:t>
            </w:r>
          </w:p>
          <w:p w:rsidR="003A2BCA" w:rsidRPr="003D4269" w:rsidRDefault="003A2BCA" w:rsidP="003D4269">
            <w:pPr>
              <w:widowControl w:val="0"/>
              <w:pBdr>
                <w:top w:val="nil"/>
                <w:left w:val="nil"/>
                <w:bottom w:val="nil"/>
                <w:right w:val="nil"/>
                <w:between w:val="nil"/>
              </w:pBdr>
              <w:rPr>
                <w:rFonts w:ascii="Gill Sans MT" w:hAnsi="Gill Sans MT"/>
              </w:rPr>
            </w:pPr>
          </w:p>
          <w:p w:rsidR="003A2BCA" w:rsidRPr="003D4269" w:rsidRDefault="003D4269" w:rsidP="003D4269">
            <w:pPr>
              <w:widowControl w:val="0"/>
              <w:rPr>
                <w:rFonts w:ascii="Gill Sans MT" w:hAnsi="Gill Sans MT"/>
                <w:u w:val="single"/>
              </w:rPr>
            </w:pPr>
            <w:r w:rsidRPr="003D4269">
              <w:rPr>
                <w:rFonts w:ascii="Gill Sans MT" w:hAnsi="Gill Sans MT"/>
              </w:rPr>
              <w:t xml:space="preserve"> </w:t>
            </w:r>
            <w:r w:rsidRPr="003D4269">
              <w:rPr>
                <w:rFonts w:ascii="Gill Sans MT" w:hAnsi="Gill Sans MT"/>
                <w:u w:val="single"/>
              </w:rPr>
              <w:t>What Next?</w:t>
            </w:r>
          </w:p>
          <w:p w:rsidR="003A2BCA" w:rsidRPr="003D4269" w:rsidRDefault="003D4269" w:rsidP="003D4269">
            <w:pPr>
              <w:widowControl w:val="0"/>
              <w:rPr>
                <w:rFonts w:ascii="Gill Sans MT" w:hAnsi="Gill Sans MT"/>
              </w:rPr>
            </w:pPr>
            <w:r w:rsidRPr="003D4269">
              <w:rPr>
                <w:rFonts w:ascii="Gill Sans MT" w:hAnsi="Gill Sans MT"/>
              </w:rPr>
              <w:t>Assembly/Tutor time workshops on:</w:t>
            </w:r>
          </w:p>
          <w:p w:rsidR="003A2BCA" w:rsidRPr="003D4269" w:rsidRDefault="003A2BCA" w:rsidP="003D4269">
            <w:pPr>
              <w:widowControl w:val="0"/>
              <w:rPr>
                <w:rFonts w:ascii="Gill Sans MT" w:hAnsi="Gill Sans MT"/>
              </w:rPr>
            </w:pPr>
          </w:p>
          <w:p w:rsidR="003A2BCA" w:rsidRPr="003D4269" w:rsidRDefault="003D4269" w:rsidP="003D4269">
            <w:pPr>
              <w:widowControl w:val="0"/>
              <w:rPr>
                <w:rFonts w:ascii="Gill Sans MT" w:hAnsi="Gill Sans MT"/>
              </w:rPr>
            </w:pPr>
            <w:r w:rsidRPr="003D4269">
              <w:rPr>
                <w:rFonts w:ascii="Gill Sans MT" w:hAnsi="Gill Sans MT"/>
              </w:rPr>
              <w:t>Opportunities for post 16 education/employment and University aspirations</w:t>
            </w:r>
          </w:p>
          <w:p w:rsidR="003A2BCA" w:rsidRPr="003D4269" w:rsidRDefault="003A2BCA" w:rsidP="003D4269">
            <w:pPr>
              <w:widowControl w:val="0"/>
              <w:rPr>
                <w:rFonts w:ascii="Gill Sans MT" w:hAnsi="Gill Sans MT"/>
              </w:rPr>
            </w:pPr>
          </w:p>
        </w:tc>
        <w:tc>
          <w:tcPr>
            <w:tcW w:w="2736" w:type="dxa"/>
            <w:tcBorders>
              <w:top w:val="nil"/>
              <w:left w:val="nil"/>
              <w:bottom w:val="single" w:sz="8" w:space="0" w:color="000000"/>
              <w:right w:val="single" w:sz="8" w:space="0" w:color="000000"/>
            </w:tcBorders>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rPr>
            </w:pPr>
            <w:r w:rsidRPr="003D4269">
              <w:rPr>
                <w:rFonts w:ascii="Gill Sans MT" w:hAnsi="Gill Sans MT"/>
              </w:rPr>
              <w:t>Assembly opportunities for summer work experience: National Citizen Service</w:t>
            </w:r>
          </w:p>
          <w:p w:rsidR="003A2BCA" w:rsidRPr="003D4269" w:rsidRDefault="003A2BCA" w:rsidP="003D4269">
            <w:pPr>
              <w:widowControl w:val="0"/>
              <w:pBdr>
                <w:top w:val="nil"/>
                <w:left w:val="nil"/>
                <w:bottom w:val="nil"/>
                <w:right w:val="nil"/>
                <w:between w:val="nil"/>
              </w:pBdr>
              <w:rPr>
                <w:rFonts w:ascii="Gill Sans MT" w:hAnsi="Gill Sans MT"/>
              </w:rPr>
            </w:pPr>
          </w:p>
        </w:tc>
        <w:tc>
          <w:tcPr>
            <w:tcW w:w="2653" w:type="dxa"/>
            <w:tcBorders>
              <w:top w:val="nil"/>
              <w:left w:val="nil"/>
              <w:bottom w:val="single" w:sz="8" w:space="0" w:color="000000"/>
              <w:right w:val="single" w:sz="8" w:space="0" w:color="000000"/>
            </w:tcBorders>
            <w:tcMar>
              <w:top w:w="100" w:type="dxa"/>
              <w:left w:w="100" w:type="dxa"/>
              <w:bottom w:w="100" w:type="dxa"/>
              <w:right w:w="100" w:type="dxa"/>
            </w:tcMar>
          </w:tcPr>
          <w:p w:rsidR="003A2BCA" w:rsidRPr="003D4269" w:rsidRDefault="003D4269" w:rsidP="003D4269">
            <w:pPr>
              <w:widowControl w:val="0"/>
              <w:pBdr>
                <w:top w:val="nil"/>
                <w:left w:val="nil"/>
                <w:bottom w:val="nil"/>
                <w:right w:val="nil"/>
                <w:between w:val="nil"/>
              </w:pBdr>
              <w:rPr>
                <w:rFonts w:ascii="Gill Sans MT" w:hAnsi="Gill Sans MT"/>
              </w:rPr>
            </w:pPr>
            <w:r w:rsidRPr="003D4269">
              <w:rPr>
                <w:rFonts w:ascii="Gill Sans MT" w:hAnsi="Gill Sans MT"/>
              </w:rPr>
              <w:t xml:space="preserve"> </w:t>
            </w:r>
          </w:p>
        </w:tc>
      </w:tr>
    </w:tbl>
    <w:p w:rsidR="003A2BCA" w:rsidRPr="003D4269" w:rsidRDefault="003A2BCA" w:rsidP="003D4269">
      <w:pPr>
        <w:rPr>
          <w:rFonts w:ascii="Gill Sans MT" w:hAnsi="Gill Sans MT"/>
        </w:rPr>
      </w:pPr>
    </w:p>
    <w:p w:rsidR="003A2BCA" w:rsidRPr="003D4269" w:rsidRDefault="003D4269" w:rsidP="003D4269">
      <w:pPr>
        <w:rPr>
          <w:rFonts w:ascii="Gill Sans MT" w:hAnsi="Gill Sans MT"/>
        </w:rPr>
      </w:pPr>
      <w:r w:rsidRPr="003D4269">
        <w:rPr>
          <w:rFonts w:ascii="Gill Sans MT" w:hAnsi="Gill Sans MT"/>
        </w:rPr>
        <w:t>Please speak to our named Advice and Guidance Leader to identify the most suitable opportunity for you.</w:t>
      </w:r>
    </w:p>
    <w:p w:rsidR="003D4269" w:rsidRDefault="003D4269" w:rsidP="003D4269">
      <w:pPr>
        <w:rPr>
          <w:rFonts w:ascii="Gill Sans MT" w:hAnsi="Gill Sans MT"/>
        </w:rPr>
      </w:pPr>
      <w:r>
        <w:rPr>
          <w:rFonts w:ascii="Gill Sans MT" w:hAnsi="Gill Sans MT"/>
        </w:rPr>
        <w:t>Procedures for allowing providers into the school as visitors to talk to our students re managed in accordance with the school’s safeguarding procedures.</w:t>
      </w:r>
    </w:p>
    <w:p w:rsidR="003D4269" w:rsidRDefault="003D4269" w:rsidP="003D4269">
      <w:pPr>
        <w:pStyle w:val="Heading3"/>
        <w:keepNext w:val="0"/>
        <w:keepLines w:val="0"/>
        <w:spacing w:before="0" w:after="0"/>
        <w:rPr>
          <w:rFonts w:ascii="Gill Sans MT" w:hAnsi="Gill Sans MT"/>
          <w:b/>
          <w:color w:val="000000"/>
          <w:sz w:val="22"/>
          <w:szCs w:val="22"/>
        </w:rPr>
      </w:pPr>
      <w:bookmarkStart w:id="6" w:name="_2da90jdkizl1" w:colFirst="0" w:colLast="0"/>
      <w:bookmarkEnd w:id="6"/>
    </w:p>
    <w:p w:rsidR="003A2BCA" w:rsidRPr="003D4269" w:rsidRDefault="003D4269" w:rsidP="003D4269">
      <w:pPr>
        <w:pStyle w:val="Heading3"/>
        <w:keepNext w:val="0"/>
        <w:keepLines w:val="0"/>
        <w:spacing w:before="0" w:after="0"/>
        <w:rPr>
          <w:rFonts w:ascii="Gill Sans MT" w:hAnsi="Gill Sans MT"/>
          <w:b/>
          <w:color w:val="000000"/>
          <w:sz w:val="22"/>
          <w:szCs w:val="22"/>
        </w:rPr>
      </w:pPr>
      <w:r w:rsidRPr="003D4269">
        <w:rPr>
          <w:rFonts w:ascii="Gill Sans MT" w:hAnsi="Gill Sans MT"/>
          <w:b/>
          <w:color w:val="000000"/>
          <w:sz w:val="22"/>
          <w:szCs w:val="22"/>
        </w:rPr>
        <w:t>Premises and facilities</w:t>
      </w:r>
    </w:p>
    <w:p w:rsidR="003A2BCA" w:rsidRPr="003D4269" w:rsidRDefault="003D4269" w:rsidP="003D4269">
      <w:pPr>
        <w:rPr>
          <w:rFonts w:ascii="Gill Sans MT" w:hAnsi="Gill Sans MT"/>
        </w:rPr>
      </w:pPr>
      <w:r w:rsidRPr="003D4269">
        <w:rPr>
          <w:rFonts w:ascii="Gill Sans MT" w:hAnsi="Gill Sans MT"/>
        </w:rPr>
        <w:t>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Advice and Guidance Leader or a member of Leadership Team.</w:t>
      </w:r>
    </w:p>
    <w:p w:rsidR="003A2BCA" w:rsidRPr="003D4269" w:rsidRDefault="003D4269" w:rsidP="003D4269">
      <w:pPr>
        <w:rPr>
          <w:rFonts w:ascii="Gill Sans MT" w:hAnsi="Gill Sans MT"/>
        </w:rPr>
      </w:pPr>
      <w:r w:rsidRPr="003D4269">
        <w:rPr>
          <w:rFonts w:ascii="Gill Sans MT" w:hAnsi="Gill Sans MT"/>
        </w:rPr>
        <w:t>Providers are welcome to leave a copy of their prospectus or other relevant course literature at the Careers Resource Centre, which is managed by the school librarian. The Resource Centre is available to all students at lunch and break times.</w:t>
      </w:r>
    </w:p>
    <w:p w:rsidR="003D4269" w:rsidRDefault="003D4269" w:rsidP="003D4269">
      <w:pPr>
        <w:pStyle w:val="Heading3"/>
        <w:keepNext w:val="0"/>
        <w:keepLines w:val="0"/>
        <w:spacing w:before="0" w:after="0"/>
        <w:rPr>
          <w:rFonts w:ascii="Gill Sans MT" w:hAnsi="Gill Sans MT"/>
          <w:b/>
          <w:color w:val="000000"/>
          <w:sz w:val="22"/>
          <w:szCs w:val="22"/>
        </w:rPr>
      </w:pPr>
      <w:bookmarkStart w:id="7" w:name="_w7tjfrb5jq8v" w:colFirst="0" w:colLast="0"/>
      <w:bookmarkEnd w:id="7"/>
    </w:p>
    <w:p w:rsidR="003A2BCA" w:rsidRPr="003D4269" w:rsidRDefault="003D4269" w:rsidP="003D4269">
      <w:pPr>
        <w:pStyle w:val="Heading3"/>
        <w:keepNext w:val="0"/>
        <w:keepLines w:val="0"/>
        <w:spacing w:before="0" w:after="0"/>
        <w:rPr>
          <w:rFonts w:ascii="Gill Sans MT" w:hAnsi="Gill Sans MT"/>
          <w:b/>
          <w:color w:val="000000"/>
          <w:sz w:val="22"/>
          <w:szCs w:val="22"/>
        </w:rPr>
      </w:pPr>
      <w:r w:rsidRPr="003D4269">
        <w:rPr>
          <w:rFonts w:ascii="Gill Sans MT" w:hAnsi="Gill Sans MT"/>
          <w:b/>
          <w:color w:val="000000"/>
          <w:sz w:val="22"/>
          <w:szCs w:val="22"/>
        </w:rPr>
        <w:t>Approval and review</w:t>
      </w:r>
    </w:p>
    <w:p w:rsidR="003A2BCA" w:rsidRPr="003D4269" w:rsidRDefault="003D4269" w:rsidP="003D4269">
      <w:pPr>
        <w:rPr>
          <w:rFonts w:ascii="Gill Sans MT" w:hAnsi="Gill Sans MT"/>
        </w:rPr>
      </w:pPr>
      <w:r w:rsidRPr="003D4269">
        <w:rPr>
          <w:rFonts w:ascii="Gill Sans MT" w:hAnsi="Gill Sans MT"/>
        </w:rPr>
        <w:t xml:space="preserve">Approved </w:t>
      </w:r>
      <w:r>
        <w:rPr>
          <w:rFonts w:ascii="Gill Sans MT" w:hAnsi="Gill Sans MT"/>
        </w:rPr>
        <w:t>22 May 2018</w:t>
      </w:r>
      <w:r w:rsidRPr="003D4269">
        <w:rPr>
          <w:rFonts w:ascii="Gill Sans MT" w:hAnsi="Gill Sans MT"/>
          <w:i/>
        </w:rPr>
        <w:t xml:space="preserve"> </w:t>
      </w:r>
      <w:r>
        <w:rPr>
          <w:rFonts w:ascii="Gill Sans MT" w:hAnsi="Gill Sans MT"/>
        </w:rPr>
        <w:t>by Governors (</w:t>
      </w:r>
      <w:r w:rsidRPr="003D4269">
        <w:rPr>
          <w:rFonts w:ascii="Gill Sans MT" w:hAnsi="Gill Sans MT"/>
        </w:rPr>
        <w:t xml:space="preserve">Curriculum and </w:t>
      </w:r>
      <w:r>
        <w:rPr>
          <w:rFonts w:ascii="Gill Sans MT" w:hAnsi="Gill Sans MT"/>
        </w:rPr>
        <w:t>Student</w:t>
      </w:r>
      <w:r w:rsidRPr="003D4269">
        <w:rPr>
          <w:rFonts w:ascii="Gill Sans MT" w:hAnsi="Gill Sans MT"/>
        </w:rPr>
        <w:t xml:space="preserve"> </w:t>
      </w:r>
      <w:r>
        <w:rPr>
          <w:rFonts w:ascii="Gill Sans MT" w:hAnsi="Gill Sans MT"/>
        </w:rPr>
        <w:t>Progress)</w:t>
      </w:r>
    </w:p>
    <w:p w:rsidR="003A2BCA" w:rsidRPr="003D4269" w:rsidRDefault="003D4269" w:rsidP="003D4269">
      <w:pPr>
        <w:rPr>
          <w:rFonts w:ascii="Gill Sans MT" w:hAnsi="Gill Sans MT"/>
          <w:i/>
        </w:rPr>
      </w:pPr>
      <w:r w:rsidRPr="003D4269">
        <w:rPr>
          <w:rFonts w:ascii="Gill Sans MT" w:hAnsi="Gill Sans MT"/>
        </w:rPr>
        <w:t xml:space="preserve">Next review: </w:t>
      </w:r>
      <w:r>
        <w:rPr>
          <w:rFonts w:ascii="Gill Sans MT" w:hAnsi="Gill Sans MT"/>
        </w:rPr>
        <w:t>May 20</w:t>
      </w:r>
      <w:bookmarkStart w:id="8" w:name="_GoBack"/>
      <w:bookmarkEnd w:id="8"/>
      <w:r>
        <w:rPr>
          <w:rFonts w:ascii="Gill Sans MT" w:hAnsi="Gill Sans MT"/>
        </w:rPr>
        <w:t>21</w:t>
      </w:r>
    </w:p>
    <w:p w:rsidR="003A2BCA" w:rsidRPr="003D4269" w:rsidRDefault="003A2BCA" w:rsidP="003D4269">
      <w:pPr>
        <w:rPr>
          <w:rFonts w:ascii="Gill Sans MT" w:hAnsi="Gill Sans MT"/>
        </w:rPr>
      </w:pPr>
    </w:p>
    <w:sectPr w:rsidR="003A2BCA" w:rsidRPr="003D4269" w:rsidSect="003D4269">
      <w:pgSz w:w="11909" w:h="16834"/>
      <w:pgMar w:top="992" w:right="1134" w:bottom="851" w:left="1134" w:header="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776E"/>
    <w:multiLevelType w:val="hybridMultilevel"/>
    <w:tmpl w:val="26AC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BCA"/>
    <w:rsid w:val="002A5CB6"/>
    <w:rsid w:val="003A2BCA"/>
    <w:rsid w:val="003D4269"/>
    <w:rsid w:val="00BC266D"/>
    <w:rsid w:val="00DD4E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4E69"/>
  </w:style>
  <w:style w:type="paragraph" w:styleId="Heading1">
    <w:name w:val="heading 1"/>
    <w:basedOn w:val="Normal"/>
    <w:next w:val="Normal"/>
    <w:rsid w:val="00DD4E69"/>
    <w:pPr>
      <w:keepNext/>
      <w:keepLines/>
      <w:spacing w:before="400" w:after="120"/>
      <w:outlineLvl w:val="0"/>
    </w:pPr>
    <w:rPr>
      <w:sz w:val="40"/>
      <w:szCs w:val="40"/>
    </w:rPr>
  </w:style>
  <w:style w:type="paragraph" w:styleId="Heading2">
    <w:name w:val="heading 2"/>
    <w:basedOn w:val="Normal"/>
    <w:next w:val="Normal"/>
    <w:rsid w:val="00DD4E69"/>
    <w:pPr>
      <w:keepNext/>
      <w:keepLines/>
      <w:spacing w:before="360" w:after="120"/>
      <w:outlineLvl w:val="1"/>
    </w:pPr>
    <w:rPr>
      <w:sz w:val="32"/>
      <w:szCs w:val="32"/>
    </w:rPr>
  </w:style>
  <w:style w:type="paragraph" w:styleId="Heading3">
    <w:name w:val="heading 3"/>
    <w:basedOn w:val="Normal"/>
    <w:next w:val="Normal"/>
    <w:rsid w:val="00DD4E69"/>
    <w:pPr>
      <w:keepNext/>
      <w:keepLines/>
      <w:spacing w:before="320" w:after="80"/>
      <w:outlineLvl w:val="2"/>
    </w:pPr>
    <w:rPr>
      <w:color w:val="434343"/>
      <w:sz w:val="28"/>
      <w:szCs w:val="28"/>
    </w:rPr>
  </w:style>
  <w:style w:type="paragraph" w:styleId="Heading4">
    <w:name w:val="heading 4"/>
    <w:basedOn w:val="Normal"/>
    <w:next w:val="Normal"/>
    <w:rsid w:val="00DD4E69"/>
    <w:pPr>
      <w:keepNext/>
      <w:keepLines/>
      <w:spacing w:before="280" w:after="80"/>
      <w:outlineLvl w:val="3"/>
    </w:pPr>
    <w:rPr>
      <w:color w:val="666666"/>
      <w:sz w:val="24"/>
      <w:szCs w:val="24"/>
    </w:rPr>
  </w:style>
  <w:style w:type="paragraph" w:styleId="Heading5">
    <w:name w:val="heading 5"/>
    <w:basedOn w:val="Normal"/>
    <w:next w:val="Normal"/>
    <w:rsid w:val="00DD4E69"/>
    <w:pPr>
      <w:keepNext/>
      <w:keepLines/>
      <w:spacing w:before="240" w:after="80"/>
      <w:outlineLvl w:val="4"/>
    </w:pPr>
    <w:rPr>
      <w:color w:val="666666"/>
    </w:rPr>
  </w:style>
  <w:style w:type="paragraph" w:styleId="Heading6">
    <w:name w:val="heading 6"/>
    <w:basedOn w:val="Normal"/>
    <w:next w:val="Normal"/>
    <w:rsid w:val="00DD4E6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D4E69"/>
    <w:pPr>
      <w:keepNext/>
      <w:keepLines/>
      <w:spacing w:after="60"/>
    </w:pPr>
    <w:rPr>
      <w:sz w:val="52"/>
      <w:szCs w:val="52"/>
    </w:rPr>
  </w:style>
  <w:style w:type="paragraph" w:styleId="Subtitle">
    <w:name w:val="Subtitle"/>
    <w:basedOn w:val="Normal"/>
    <w:next w:val="Normal"/>
    <w:rsid w:val="00DD4E69"/>
    <w:pPr>
      <w:keepNext/>
      <w:keepLines/>
      <w:spacing w:after="320"/>
    </w:pPr>
    <w:rPr>
      <w:color w:val="666666"/>
      <w:sz w:val="30"/>
      <w:szCs w:val="30"/>
    </w:rPr>
  </w:style>
  <w:style w:type="table" w:customStyle="1" w:styleId="a">
    <w:basedOn w:val="TableNormal"/>
    <w:rsid w:val="00DD4E69"/>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3D426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Catharine Darnton</cp:lastModifiedBy>
  <cp:revision>2</cp:revision>
  <dcterms:created xsi:type="dcterms:W3CDTF">2018-05-29T11:17:00Z</dcterms:created>
  <dcterms:modified xsi:type="dcterms:W3CDTF">2018-05-29T11:17:00Z</dcterms:modified>
</cp:coreProperties>
</file>