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FF" w:rsidRDefault="00B63E60" w:rsidP="00B63E60">
      <w:pPr>
        <w:rPr>
          <w:rFonts w:ascii="Gill Sans MT" w:hAnsi="Gill Sans MT"/>
          <w:b/>
          <w:bCs/>
          <w:sz w:val="22"/>
          <w:szCs w:val="22"/>
        </w:rPr>
      </w:pPr>
      <w:bookmarkStart w:id="0" w:name="_Toc357429510"/>
      <w:r w:rsidRPr="00B63E60">
        <w:rPr>
          <w:rFonts w:ascii="Gill Sans MT" w:hAnsi="Gill Sans MT"/>
          <w:b/>
          <w:bCs/>
          <w:sz w:val="22"/>
          <w:szCs w:val="22"/>
        </w:rPr>
        <w:t xml:space="preserve">Gillotts </w:t>
      </w:r>
      <w:r w:rsidR="00B14FFF">
        <w:rPr>
          <w:rFonts w:ascii="Gill Sans MT" w:hAnsi="Gill Sans MT"/>
          <w:b/>
          <w:bCs/>
          <w:sz w:val="22"/>
          <w:szCs w:val="22"/>
        </w:rPr>
        <w:t>School</w:t>
      </w:r>
    </w:p>
    <w:p w:rsidR="00B63E60" w:rsidRPr="00B63E60" w:rsidRDefault="00B63E60" w:rsidP="00B14FFF">
      <w:pPr>
        <w:jc w:val="center"/>
        <w:rPr>
          <w:rFonts w:ascii="Gill Sans MT" w:hAnsi="Gill Sans MT"/>
          <w:b/>
          <w:bCs/>
          <w:sz w:val="22"/>
          <w:szCs w:val="22"/>
        </w:rPr>
      </w:pPr>
      <w:r w:rsidRPr="00B63E60">
        <w:rPr>
          <w:rFonts w:ascii="Gill Sans MT" w:hAnsi="Gill Sans MT"/>
          <w:b/>
          <w:bCs/>
          <w:sz w:val="22"/>
          <w:szCs w:val="22"/>
        </w:rPr>
        <w:t>Access Plan</w:t>
      </w:r>
      <w:bookmarkStart w:id="1" w:name="_Toc491429308"/>
      <w:bookmarkEnd w:id="0"/>
    </w:p>
    <w:p w:rsidR="00B63E60" w:rsidRPr="00B63E60" w:rsidRDefault="00B63E60" w:rsidP="00B63E60">
      <w:pPr>
        <w:rPr>
          <w:rFonts w:ascii="Gill Sans MT" w:hAnsi="Gill Sans MT"/>
          <w:b/>
          <w:bCs/>
          <w:sz w:val="22"/>
          <w:szCs w:val="22"/>
        </w:rPr>
      </w:pPr>
    </w:p>
    <w:p w:rsidR="00625AEA" w:rsidRPr="00B63E60" w:rsidRDefault="00B86345" w:rsidP="00B63E60">
      <w:pPr>
        <w:rPr>
          <w:rFonts w:ascii="Gill Sans MT" w:hAnsi="Gill Sans MT"/>
          <w:b/>
          <w:bCs/>
          <w:sz w:val="22"/>
          <w:szCs w:val="22"/>
        </w:rPr>
      </w:pPr>
      <w:r w:rsidRPr="00B63E60">
        <w:rPr>
          <w:rFonts w:ascii="Gill Sans MT" w:hAnsi="Gill Sans MT"/>
          <w:b/>
          <w:sz w:val="22"/>
          <w:szCs w:val="22"/>
        </w:rPr>
        <w:t>Aims</w:t>
      </w:r>
      <w:bookmarkEnd w:id="1"/>
    </w:p>
    <w:p w:rsidR="00B86345" w:rsidRPr="00B14FFF" w:rsidRDefault="00B86345" w:rsidP="00B86345">
      <w:pPr>
        <w:rPr>
          <w:rFonts w:ascii="Gill Sans MT" w:hAnsi="Gill Sans MT" w:cs="Arial"/>
          <w:sz w:val="22"/>
          <w:szCs w:val="22"/>
        </w:rPr>
      </w:pPr>
      <w:r w:rsidRPr="00B63E60">
        <w:rPr>
          <w:rFonts w:ascii="Gill Sans MT" w:hAnsi="Gill Sans MT" w:cs="Arial"/>
          <w:sz w:val="22"/>
          <w:szCs w:val="22"/>
        </w:rPr>
        <w:t xml:space="preserve">Schools are required under the Equality Act 2010 to have an accessibility plan. The purpose of the plan is </w:t>
      </w:r>
      <w:r w:rsidRPr="00B14FFF">
        <w:rPr>
          <w:rFonts w:ascii="Gill Sans MT" w:hAnsi="Gill Sans MT" w:cs="Arial"/>
          <w:sz w:val="22"/>
          <w:szCs w:val="22"/>
        </w:rPr>
        <w:t>to:</w:t>
      </w:r>
    </w:p>
    <w:p w:rsidR="00486962" w:rsidRPr="00486962" w:rsidRDefault="00486962" w:rsidP="00486962">
      <w:pPr>
        <w:numPr>
          <w:ilvl w:val="0"/>
          <w:numId w:val="21"/>
        </w:numPr>
        <w:spacing w:before="0" w:after="0"/>
        <w:rPr>
          <w:rFonts w:ascii="Gill Sans MT" w:hAnsi="Gill Sans MT" w:cs="Arial"/>
          <w:color w:val="000000"/>
          <w:sz w:val="22"/>
          <w:szCs w:val="22"/>
        </w:rPr>
      </w:pPr>
      <w:r>
        <w:rPr>
          <w:rFonts w:ascii="Gill Sans MT" w:hAnsi="Gill Sans MT" w:cs="Arial"/>
          <w:color w:val="000000"/>
          <w:sz w:val="22"/>
          <w:szCs w:val="22"/>
        </w:rPr>
        <w:t xml:space="preserve">Improve the physical environment of schools to increase disabled pupils’ </w:t>
      </w:r>
      <w:r>
        <w:rPr>
          <w:rFonts w:ascii="Gill Sans MT" w:hAnsi="Gill Sans MT" w:cs="Arial"/>
          <w:b/>
          <w:color w:val="000000"/>
          <w:sz w:val="22"/>
          <w:szCs w:val="22"/>
        </w:rPr>
        <w:t>physical access</w:t>
      </w:r>
      <w:r>
        <w:rPr>
          <w:rFonts w:ascii="Gill Sans MT" w:hAnsi="Gill Sans MT" w:cs="Arial"/>
          <w:color w:val="000000"/>
          <w:sz w:val="22"/>
          <w:szCs w:val="22"/>
        </w:rPr>
        <w:t xml:space="preserve"> to education and extra-curricular activities.</w:t>
      </w:r>
    </w:p>
    <w:p w:rsidR="00B86345" w:rsidRPr="00B63E60" w:rsidRDefault="00B86345" w:rsidP="00B86345">
      <w:pPr>
        <w:numPr>
          <w:ilvl w:val="0"/>
          <w:numId w:val="21"/>
        </w:numPr>
        <w:shd w:val="clear" w:color="auto" w:fill="FFFFFF"/>
        <w:spacing w:before="161" w:after="161"/>
        <w:rPr>
          <w:rFonts w:ascii="Gill Sans MT" w:eastAsia="Times New Roman" w:hAnsi="Gill Sans MT" w:cs="Arial"/>
          <w:sz w:val="22"/>
          <w:szCs w:val="22"/>
          <w:lang w:eastAsia="en-GB"/>
        </w:rPr>
      </w:pPr>
      <w:r w:rsidRPr="00B63E60">
        <w:rPr>
          <w:rFonts w:ascii="Gill Sans MT" w:eastAsia="Times New Roman" w:hAnsi="Gill Sans MT" w:cs="Arial"/>
          <w:sz w:val="22"/>
          <w:szCs w:val="22"/>
          <w:lang w:eastAsia="en-GB"/>
        </w:rPr>
        <w:t xml:space="preserve">Increase the extent to which disabled pupils can participate in the </w:t>
      </w:r>
      <w:r w:rsidR="00B63E60">
        <w:rPr>
          <w:rFonts w:ascii="Gill Sans MT" w:eastAsia="Times New Roman" w:hAnsi="Gill Sans MT" w:cs="Arial"/>
          <w:sz w:val="22"/>
          <w:szCs w:val="22"/>
          <w:lang w:eastAsia="en-GB"/>
        </w:rPr>
        <w:t xml:space="preserve">school </w:t>
      </w:r>
      <w:r w:rsidRPr="00A43479">
        <w:rPr>
          <w:rFonts w:ascii="Gill Sans MT" w:eastAsia="Times New Roman" w:hAnsi="Gill Sans MT" w:cs="Arial"/>
          <w:b/>
          <w:sz w:val="22"/>
          <w:szCs w:val="22"/>
          <w:lang w:eastAsia="en-GB"/>
        </w:rPr>
        <w:t>curriculum</w:t>
      </w:r>
      <w:r w:rsidR="00B14FFF">
        <w:rPr>
          <w:rFonts w:ascii="Gill Sans MT" w:eastAsia="Times New Roman" w:hAnsi="Gill Sans MT" w:cs="Arial"/>
          <w:sz w:val="22"/>
          <w:szCs w:val="22"/>
          <w:lang w:eastAsia="en-GB"/>
        </w:rPr>
        <w:t>.</w:t>
      </w:r>
    </w:p>
    <w:p w:rsidR="00B86345" w:rsidRDefault="00B86345" w:rsidP="00B86345">
      <w:pPr>
        <w:numPr>
          <w:ilvl w:val="0"/>
          <w:numId w:val="22"/>
        </w:numPr>
        <w:shd w:val="clear" w:color="auto" w:fill="FFFFFF"/>
        <w:spacing w:before="161" w:after="161"/>
        <w:rPr>
          <w:rFonts w:ascii="Gill Sans MT" w:eastAsia="Times New Roman" w:hAnsi="Gill Sans MT" w:cs="Arial"/>
          <w:sz w:val="22"/>
          <w:szCs w:val="22"/>
          <w:lang w:eastAsia="en-GB"/>
        </w:rPr>
      </w:pPr>
      <w:r w:rsidRPr="00B63E60">
        <w:rPr>
          <w:rFonts w:ascii="Gill Sans MT" w:eastAsia="Times New Roman" w:hAnsi="Gill Sans MT" w:cs="Arial"/>
          <w:sz w:val="22"/>
          <w:szCs w:val="22"/>
          <w:lang w:eastAsia="en-GB"/>
        </w:rPr>
        <w:t xml:space="preserve">Improve </w:t>
      </w:r>
      <w:r w:rsidR="00B63E60">
        <w:rPr>
          <w:rFonts w:ascii="Gill Sans MT" w:hAnsi="Gill Sans MT" w:cs="Arial"/>
          <w:color w:val="000000"/>
          <w:sz w:val="22"/>
          <w:szCs w:val="22"/>
        </w:rPr>
        <w:t xml:space="preserve">the delivery of </w:t>
      </w:r>
      <w:r w:rsidR="00B63E60">
        <w:rPr>
          <w:rFonts w:ascii="Gill Sans MT" w:hAnsi="Gill Sans MT" w:cs="Arial"/>
          <w:b/>
          <w:color w:val="000000"/>
          <w:sz w:val="22"/>
          <w:szCs w:val="22"/>
        </w:rPr>
        <w:t xml:space="preserve">information </w:t>
      </w:r>
      <w:r w:rsidR="00B63E60">
        <w:rPr>
          <w:rFonts w:ascii="Gill Sans MT" w:hAnsi="Gill Sans MT" w:cs="Arial"/>
          <w:color w:val="000000"/>
          <w:sz w:val="22"/>
          <w:szCs w:val="22"/>
        </w:rPr>
        <w:t xml:space="preserve">to disabled </w:t>
      </w:r>
      <w:proofErr w:type="gramStart"/>
      <w:r w:rsidR="00B63E60">
        <w:rPr>
          <w:rFonts w:ascii="Gill Sans MT" w:hAnsi="Gill Sans MT" w:cs="Arial"/>
          <w:color w:val="000000"/>
          <w:sz w:val="22"/>
          <w:szCs w:val="22"/>
        </w:rPr>
        <w:t>pupils,</w:t>
      </w:r>
      <w:proofErr w:type="gramEnd"/>
      <w:r w:rsidR="00B63E60">
        <w:rPr>
          <w:rFonts w:ascii="Gill Sans MT" w:hAnsi="Gill Sans MT" w:cs="Arial"/>
          <w:color w:val="000000"/>
          <w:sz w:val="22"/>
          <w:szCs w:val="22"/>
        </w:rPr>
        <w:t xml:space="preserve"> using formats which give pupils better access to information.</w:t>
      </w:r>
    </w:p>
    <w:p w:rsidR="00B63E60" w:rsidRDefault="00B63E60" w:rsidP="00B63E60">
      <w:pPr>
        <w:rPr>
          <w:rFonts w:ascii="Gill Sans MT" w:hAnsi="Gill Sans MT" w:cs="Arial"/>
          <w:sz w:val="22"/>
          <w:szCs w:val="22"/>
        </w:rPr>
      </w:pPr>
    </w:p>
    <w:p w:rsidR="00B63E60" w:rsidRDefault="00B63E60" w:rsidP="00B63E60">
      <w:pPr>
        <w:rPr>
          <w:rFonts w:ascii="Gill Sans MT" w:hAnsi="Gill Sans MT" w:cs="Arial"/>
          <w:sz w:val="22"/>
          <w:szCs w:val="22"/>
        </w:rPr>
      </w:pPr>
      <w:r>
        <w:rPr>
          <w:rFonts w:ascii="Gill Sans MT" w:hAnsi="Gill Sans MT" w:cs="Arial"/>
          <w:sz w:val="22"/>
          <w:szCs w:val="22"/>
        </w:rPr>
        <w:t xml:space="preserve">The responsibility for the Access Plan lies with the governing body and headteacher.  The day-to-day management of the Plan is led by the </w:t>
      </w:r>
      <w:proofErr w:type="spellStart"/>
      <w:r>
        <w:rPr>
          <w:rFonts w:ascii="Gill Sans MT" w:hAnsi="Gill Sans MT" w:cs="Arial"/>
          <w:sz w:val="22"/>
          <w:szCs w:val="22"/>
        </w:rPr>
        <w:t>SENCo</w:t>
      </w:r>
      <w:proofErr w:type="spellEnd"/>
      <w:r>
        <w:rPr>
          <w:rFonts w:ascii="Gill Sans MT" w:hAnsi="Gill Sans MT" w:cs="Arial"/>
          <w:sz w:val="22"/>
          <w:szCs w:val="22"/>
        </w:rPr>
        <w:t>.</w:t>
      </w:r>
    </w:p>
    <w:p w:rsidR="00B86345" w:rsidRPr="00B63E60" w:rsidRDefault="002E63DE" w:rsidP="00B86345">
      <w:pPr>
        <w:rPr>
          <w:rFonts w:ascii="Gill Sans MT" w:hAnsi="Gill Sans MT" w:cs="Arial"/>
          <w:sz w:val="22"/>
          <w:szCs w:val="22"/>
        </w:rPr>
      </w:pPr>
      <w:r w:rsidRPr="00B63E60">
        <w:rPr>
          <w:rFonts w:ascii="Gill Sans MT" w:hAnsi="Gill Sans MT" w:cs="Arial"/>
          <w:sz w:val="22"/>
          <w:szCs w:val="22"/>
        </w:rPr>
        <w:t xml:space="preserve">Our </w:t>
      </w:r>
      <w:r w:rsidR="00B86345" w:rsidRPr="00B63E60">
        <w:rPr>
          <w:rFonts w:ascii="Gill Sans MT" w:hAnsi="Gill Sans MT" w:cs="Arial"/>
          <w:sz w:val="22"/>
          <w:szCs w:val="22"/>
        </w:rPr>
        <w:t xml:space="preserve">school’s complaints procedure covers the accessibility plan. </w:t>
      </w:r>
      <w:r w:rsidR="00B63E60">
        <w:rPr>
          <w:rFonts w:ascii="Gill Sans MT" w:hAnsi="Gill Sans MT" w:cs="Arial"/>
          <w:sz w:val="22"/>
          <w:szCs w:val="22"/>
        </w:rPr>
        <w:t xml:space="preserve">Any </w:t>
      </w:r>
      <w:r w:rsidR="00B86345" w:rsidRPr="00B63E60">
        <w:rPr>
          <w:rFonts w:ascii="Gill Sans MT" w:hAnsi="Gill Sans MT" w:cs="Arial"/>
          <w:sz w:val="22"/>
          <w:szCs w:val="22"/>
        </w:rPr>
        <w:t>concerns relating to accessibility in school</w:t>
      </w:r>
      <w:r w:rsidR="00B63E60">
        <w:rPr>
          <w:rFonts w:ascii="Gill Sans MT" w:hAnsi="Gill Sans MT" w:cs="Arial"/>
          <w:sz w:val="22"/>
          <w:szCs w:val="22"/>
        </w:rPr>
        <w:t xml:space="preserve"> should be raised following this procedure.</w:t>
      </w:r>
    </w:p>
    <w:p w:rsidR="00B63E60" w:rsidRDefault="00B63E60" w:rsidP="00B63E60">
      <w:pPr>
        <w:rPr>
          <w:rFonts w:ascii="Gill Sans MT" w:hAnsi="Gill Sans MT"/>
          <w:color w:val="000000"/>
          <w:sz w:val="22"/>
          <w:szCs w:val="22"/>
        </w:rPr>
      </w:pPr>
      <w:bookmarkStart w:id="2" w:name="_Toc491429309"/>
      <w:r>
        <w:rPr>
          <w:rFonts w:ascii="Gill Sans MT" w:hAnsi="Gill Sans MT"/>
          <w:color w:val="000000"/>
          <w:sz w:val="22"/>
          <w:szCs w:val="22"/>
        </w:rPr>
        <w:t>The following groups were consulted in the process of drawing up the Access Plan:</w:t>
      </w:r>
    </w:p>
    <w:p w:rsidR="00B63E60" w:rsidRPr="00B63E60" w:rsidRDefault="00B63E60" w:rsidP="00B63E60">
      <w:pPr>
        <w:numPr>
          <w:ilvl w:val="0"/>
          <w:numId w:val="31"/>
        </w:numPr>
        <w:spacing w:before="0" w:after="0"/>
        <w:rPr>
          <w:rFonts w:ascii="Gill Sans MT" w:hAnsi="Gill Sans MT"/>
          <w:color w:val="000000"/>
          <w:sz w:val="22"/>
          <w:szCs w:val="22"/>
        </w:rPr>
      </w:pPr>
      <w:r>
        <w:rPr>
          <w:rFonts w:ascii="Gill Sans MT" w:hAnsi="Gill Sans MT"/>
          <w:color w:val="000000"/>
          <w:sz w:val="22"/>
          <w:szCs w:val="22"/>
        </w:rPr>
        <w:t>Governors</w:t>
      </w:r>
    </w:p>
    <w:p w:rsidR="00B63E60" w:rsidRPr="00B63E60" w:rsidRDefault="00B63E60" w:rsidP="00B63E60">
      <w:pPr>
        <w:numPr>
          <w:ilvl w:val="0"/>
          <w:numId w:val="31"/>
        </w:numPr>
        <w:spacing w:before="0" w:after="0"/>
        <w:rPr>
          <w:rFonts w:ascii="Gill Sans MT" w:hAnsi="Gill Sans MT"/>
          <w:color w:val="000000"/>
          <w:sz w:val="22"/>
          <w:szCs w:val="22"/>
        </w:rPr>
      </w:pPr>
      <w:r>
        <w:rPr>
          <w:rFonts w:ascii="Gill Sans MT" w:hAnsi="Gill Sans MT"/>
          <w:color w:val="000000"/>
          <w:sz w:val="22"/>
          <w:szCs w:val="22"/>
        </w:rPr>
        <w:t>Staff</w:t>
      </w:r>
    </w:p>
    <w:p w:rsidR="00B63E60" w:rsidRPr="00B63E60" w:rsidRDefault="00B63E60" w:rsidP="00B63E60">
      <w:pPr>
        <w:numPr>
          <w:ilvl w:val="0"/>
          <w:numId w:val="31"/>
        </w:numPr>
        <w:spacing w:before="0" w:after="0"/>
        <w:rPr>
          <w:rFonts w:ascii="Gill Sans MT" w:hAnsi="Gill Sans MT"/>
          <w:color w:val="000000"/>
          <w:sz w:val="22"/>
          <w:szCs w:val="22"/>
        </w:rPr>
      </w:pPr>
      <w:r>
        <w:rPr>
          <w:rFonts w:ascii="Gill Sans MT" w:hAnsi="Gill Sans MT"/>
          <w:color w:val="000000"/>
          <w:sz w:val="22"/>
          <w:szCs w:val="22"/>
        </w:rPr>
        <w:t>Students</w:t>
      </w:r>
    </w:p>
    <w:p w:rsidR="00B63E60" w:rsidRPr="00B63E60" w:rsidRDefault="00B63E60" w:rsidP="00B63E60">
      <w:pPr>
        <w:numPr>
          <w:ilvl w:val="0"/>
          <w:numId w:val="31"/>
        </w:numPr>
        <w:spacing w:before="0" w:after="0"/>
        <w:rPr>
          <w:rFonts w:ascii="Gill Sans MT" w:hAnsi="Gill Sans MT"/>
          <w:color w:val="000000"/>
          <w:sz w:val="22"/>
          <w:szCs w:val="22"/>
        </w:rPr>
      </w:pPr>
      <w:r>
        <w:rPr>
          <w:rFonts w:ascii="Gill Sans MT" w:hAnsi="Gill Sans MT"/>
          <w:color w:val="000000"/>
          <w:sz w:val="22"/>
          <w:szCs w:val="22"/>
        </w:rPr>
        <w:t>Parents / Community Groups</w:t>
      </w:r>
    </w:p>
    <w:p w:rsidR="00B63E60" w:rsidRDefault="00B63E60" w:rsidP="00B63E60">
      <w:pPr>
        <w:numPr>
          <w:ilvl w:val="0"/>
          <w:numId w:val="31"/>
        </w:numPr>
        <w:spacing w:before="0" w:after="0"/>
        <w:rPr>
          <w:rFonts w:ascii="Gill Sans MT" w:hAnsi="Gill Sans MT"/>
          <w:color w:val="000000"/>
          <w:sz w:val="22"/>
          <w:szCs w:val="22"/>
        </w:rPr>
      </w:pPr>
      <w:r>
        <w:rPr>
          <w:rFonts w:ascii="Gill Sans MT" w:hAnsi="Gill Sans MT"/>
          <w:color w:val="000000"/>
          <w:sz w:val="22"/>
          <w:szCs w:val="22"/>
        </w:rPr>
        <w:t>Others (e.g. LA)</w:t>
      </w:r>
    </w:p>
    <w:p w:rsidR="00B63E60" w:rsidRDefault="00B63E60" w:rsidP="00B63E60">
      <w:pPr>
        <w:rPr>
          <w:rFonts w:ascii="Gill Sans MT" w:hAnsi="Gill Sans MT"/>
          <w:color w:val="000000"/>
          <w:sz w:val="22"/>
          <w:szCs w:val="22"/>
        </w:rPr>
      </w:pPr>
      <w:r>
        <w:rPr>
          <w:rFonts w:ascii="Gill Sans MT" w:hAnsi="Gill Sans MT"/>
          <w:color w:val="000000"/>
          <w:sz w:val="22"/>
          <w:szCs w:val="22"/>
        </w:rPr>
        <w:t>It was reviewed by the Governors at the Curriculum &amp; Student Progress Committee Meeting in May 2018.</w:t>
      </w:r>
    </w:p>
    <w:p w:rsidR="00B63E60" w:rsidRPr="00DA6336" w:rsidRDefault="00B63E60" w:rsidP="00B63E60">
      <w:pPr>
        <w:rPr>
          <w:rFonts w:ascii="Gill Sans MT" w:hAnsi="Gill Sans MT"/>
          <w:color w:val="000000"/>
          <w:sz w:val="22"/>
          <w:szCs w:val="22"/>
        </w:rPr>
      </w:pPr>
    </w:p>
    <w:p w:rsidR="00B63E60" w:rsidRDefault="00B63E60" w:rsidP="00B63E60">
      <w:pPr>
        <w:rPr>
          <w:rFonts w:ascii="Gill Sans MT" w:hAnsi="Gill Sans MT"/>
          <w:color w:val="000000"/>
          <w:sz w:val="22"/>
          <w:szCs w:val="22"/>
        </w:rPr>
      </w:pPr>
      <w:r w:rsidRPr="00DA6336">
        <w:rPr>
          <w:rFonts w:ascii="Gill Sans MT" w:hAnsi="Gill Sans MT"/>
          <w:color w:val="000000"/>
          <w:sz w:val="22"/>
          <w:szCs w:val="22"/>
        </w:rPr>
        <w:t xml:space="preserve">Next review: </w:t>
      </w:r>
      <w:r>
        <w:rPr>
          <w:rFonts w:ascii="Gill Sans MT" w:hAnsi="Gill Sans MT"/>
          <w:color w:val="000000"/>
          <w:sz w:val="22"/>
          <w:szCs w:val="22"/>
        </w:rPr>
        <w:t>May 2021 (Curriculum &amp; Student Progress Committee)</w:t>
      </w:r>
    </w:p>
    <w:p w:rsidR="00FC0D6E" w:rsidRPr="00B63E60" w:rsidRDefault="00FC0D6E" w:rsidP="00FC0D6E">
      <w:pPr>
        <w:pStyle w:val="Heading1"/>
        <w:rPr>
          <w:rFonts w:ascii="Gill Sans MT" w:hAnsi="Gill Sans MT"/>
          <w:sz w:val="22"/>
          <w:szCs w:val="22"/>
        </w:rPr>
      </w:pPr>
      <w:r w:rsidRPr="00B63E60">
        <w:rPr>
          <w:rFonts w:ascii="Gill Sans MT" w:hAnsi="Gill Sans MT"/>
          <w:sz w:val="22"/>
          <w:szCs w:val="22"/>
        </w:rPr>
        <w:t>2. Legislation</w:t>
      </w:r>
      <w:r w:rsidR="00317C09" w:rsidRPr="00B63E60">
        <w:rPr>
          <w:rFonts w:ascii="Gill Sans MT" w:hAnsi="Gill Sans MT"/>
          <w:sz w:val="22"/>
          <w:szCs w:val="22"/>
        </w:rPr>
        <w:t xml:space="preserve"> and guidance</w:t>
      </w:r>
      <w:bookmarkEnd w:id="2"/>
    </w:p>
    <w:p w:rsidR="00FC0D6E" w:rsidRPr="00B63E60" w:rsidRDefault="00FC0D6E" w:rsidP="00FC0D6E">
      <w:pPr>
        <w:spacing w:after="0"/>
        <w:rPr>
          <w:rFonts w:ascii="Gill Sans MT" w:hAnsi="Gill Sans MT" w:cs="Arial"/>
          <w:sz w:val="22"/>
          <w:szCs w:val="22"/>
          <w:shd w:val="clear" w:color="auto" w:fill="FFFFFF"/>
        </w:rPr>
      </w:pPr>
      <w:r w:rsidRPr="00B63E60">
        <w:rPr>
          <w:rFonts w:ascii="Gill Sans MT" w:hAnsi="Gill Sans MT" w:cs="Arial"/>
          <w:sz w:val="22"/>
          <w:szCs w:val="22"/>
          <w:shd w:val="clear" w:color="auto" w:fill="FFFFFF"/>
        </w:rPr>
        <w:t xml:space="preserve">This document meets the requirements of </w:t>
      </w:r>
      <w:hyperlink r:id="rId11" w:history="1">
        <w:r w:rsidRPr="00B63E60">
          <w:rPr>
            <w:rStyle w:val="Hyperlink"/>
            <w:rFonts w:ascii="Gill Sans MT" w:hAnsi="Gill Sans MT" w:cs="Arial"/>
            <w:sz w:val="22"/>
            <w:szCs w:val="22"/>
            <w:shd w:val="clear" w:color="auto" w:fill="FFFFFF"/>
          </w:rPr>
          <w:t>schedule 10 of the Equality Act 2010</w:t>
        </w:r>
      </w:hyperlink>
      <w:r w:rsidR="00AD6376" w:rsidRPr="00B63E60">
        <w:rPr>
          <w:rFonts w:ascii="Gill Sans MT" w:hAnsi="Gill Sans MT" w:cs="Arial"/>
          <w:sz w:val="22"/>
          <w:szCs w:val="22"/>
          <w:shd w:val="clear" w:color="auto" w:fill="FFFFFF"/>
        </w:rPr>
        <w:t xml:space="preserve"> and the</w:t>
      </w:r>
      <w:r w:rsidRPr="00B63E60">
        <w:rPr>
          <w:rFonts w:ascii="Gill Sans MT" w:hAnsi="Gill Sans MT" w:cs="Arial"/>
          <w:sz w:val="22"/>
          <w:szCs w:val="22"/>
          <w:shd w:val="clear" w:color="auto" w:fill="FFFFFF"/>
        </w:rPr>
        <w:t xml:space="preserve"> Department for Education (</w:t>
      </w:r>
      <w:proofErr w:type="spellStart"/>
      <w:r w:rsidRPr="00B63E60">
        <w:rPr>
          <w:rFonts w:ascii="Gill Sans MT" w:hAnsi="Gill Sans MT" w:cs="Arial"/>
          <w:sz w:val="22"/>
          <w:szCs w:val="22"/>
          <w:shd w:val="clear" w:color="auto" w:fill="FFFFFF"/>
        </w:rPr>
        <w:t>DfE</w:t>
      </w:r>
      <w:proofErr w:type="spellEnd"/>
      <w:r w:rsidRPr="00B63E60">
        <w:rPr>
          <w:rFonts w:ascii="Gill Sans MT" w:hAnsi="Gill Sans MT" w:cs="Arial"/>
          <w:sz w:val="22"/>
          <w:szCs w:val="22"/>
          <w:shd w:val="clear" w:color="auto" w:fill="FFFFFF"/>
        </w:rPr>
        <w:t xml:space="preserve">) </w:t>
      </w:r>
      <w:hyperlink r:id="rId12" w:history="1">
        <w:r w:rsidRPr="00B63E60">
          <w:rPr>
            <w:rStyle w:val="Hyperlink"/>
            <w:rFonts w:ascii="Gill Sans MT" w:hAnsi="Gill Sans MT" w:cs="Arial"/>
            <w:sz w:val="22"/>
            <w:szCs w:val="22"/>
            <w:shd w:val="clear" w:color="auto" w:fill="FFFFFF"/>
          </w:rPr>
          <w:t xml:space="preserve">guidance </w:t>
        </w:r>
        <w:r w:rsidR="00AD6376" w:rsidRPr="00B63E60">
          <w:rPr>
            <w:rStyle w:val="Hyperlink"/>
            <w:rFonts w:ascii="Gill Sans MT" w:hAnsi="Gill Sans MT" w:cs="Arial"/>
            <w:sz w:val="22"/>
            <w:szCs w:val="22"/>
            <w:shd w:val="clear" w:color="auto" w:fill="FFFFFF"/>
          </w:rPr>
          <w:t xml:space="preserve">for schools </w:t>
        </w:r>
        <w:r w:rsidRPr="00B63E60">
          <w:rPr>
            <w:rStyle w:val="Hyperlink"/>
            <w:rFonts w:ascii="Gill Sans MT" w:hAnsi="Gill Sans MT" w:cs="Arial"/>
            <w:sz w:val="22"/>
            <w:szCs w:val="22"/>
            <w:shd w:val="clear" w:color="auto" w:fill="FFFFFF"/>
          </w:rPr>
          <w:t>on the Equality Act 2010</w:t>
        </w:r>
      </w:hyperlink>
      <w:r w:rsidRPr="00B63E60">
        <w:rPr>
          <w:rFonts w:ascii="Gill Sans MT" w:hAnsi="Gill Sans MT" w:cs="Arial"/>
          <w:sz w:val="22"/>
          <w:szCs w:val="22"/>
          <w:shd w:val="clear" w:color="auto" w:fill="FFFFFF"/>
        </w:rPr>
        <w:t>.</w:t>
      </w:r>
    </w:p>
    <w:p w:rsidR="00FC0D6E" w:rsidRPr="00B63E60" w:rsidRDefault="00FC0D6E" w:rsidP="00FC0D6E">
      <w:pPr>
        <w:spacing w:after="0"/>
        <w:rPr>
          <w:rFonts w:ascii="Gill Sans MT" w:hAnsi="Gill Sans MT" w:cs="Arial"/>
          <w:sz w:val="22"/>
          <w:szCs w:val="22"/>
          <w:shd w:val="clear" w:color="auto" w:fill="FFFFFF"/>
        </w:rPr>
      </w:pPr>
      <w:r w:rsidRPr="00B63E60">
        <w:rPr>
          <w:rFonts w:ascii="Gill Sans MT" w:hAnsi="Gill Sans MT" w:cs="Arial"/>
          <w:sz w:val="22"/>
          <w:szCs w:val="22"/>
          <w:shd w:val="clear" w:color="auto" w:fill="FFFFFF"/>
        </w:rPr>
        <w:t xml:space="preserve">The Equality Act 2010 defines an individual as disabled if he or she has a physical or mental impairment that has a </w:t>
      </w:r>
      <w:r w:rsidR="00AD6376" w:rsidRPr="00B63E60">
        <w:rPr>
          <w:rFonts w:ascii="Gill Sans MT" w:hAnsi="Gill Sans MT" w:cs="Arial"/>
          <w:sz w:val="22"/>
          <w:szCs w:val="22"/>
          <w:shd w:val="clear" w:color="auto" w:fill="FFFFFF"/>
        </w:rPr>
        <w:t>‘</w:t>
      </w:r>
      <w:r w:rsidRPr="00B63E60">
        <w:rPr>
          <w:rFonts w:ascii="Gill Sans MT" w:hAnsi="Gill Sans MT" w:cs="Arial"/>
          <w:sz w:val="22"/>
          <w:szCs w:val="22"/>
          <w:shd w:val="clear" w:color="auto" w:fill="FFFFFF"/>
        </w:rPr>
        <w:t>substantial’ and ‘long-term’ adverse effect on his or her ability to undertake</w:t>
      </w:r>
      <w:r w:rsidR="00114902" w:rsidRPr="00B63E60">
        <w:rPr>
          <w:rFonts w:ascii="Gill Sans MT" w:hAnsi="Gill Sans MT" w:cs="Arial"/>
          <w:sz w:val="22"/>
          <w:szCs w:val="22"/>
          <w:shd w:val="clear" w:color="auto" w:fill="FFFFFF"/>
        </w:rPr>
        <w:t xml:space="preserve"> normal day to day activities. </w:t>
      </w:r>
    </w:p>
    <w:p w:rsidR="00FC0D6E" w:rsidRPr="00B63E60" w:rsidRDefault="00FC0D6E" w:rsidP="00FC0D6E">
      <w:pPr>
        <w:spacing w:after="0"/>
        <w:rPr>
          <w:rFonts w:ascii="Gill Sans MT" w:hAnsi="Gill Sans MT" w:cs="Arial"/>
          <w:sz w:val="22"/>
          <w:szCs w:val="22"/>
          <w:shd w:val="clear" w:color="auto" w:fill="FFFFFF"/>
        </w:rPr>
      </w:pPr>
      <w:r w:rsidRPr="00B63E60">
        <w:rPr>
          <w:rFonts w:ascii="Gill Sans MT" w:hAnsi="Gill Sans MT" w:cs="Arial"/>
          <w:sz w:val="22"/>
          <w:szCs w:val="22"/>
          <w:shd w:val="clear" w:color="auto" w:fill="FFFFFF"/>
        </w:rPr>
        <w:t xml:space="preserve">Under the </w:t>
      </w:r>
      <w:hyperlink r:id="rId13" w:history="1">
        <w:r w:rsidRPr="00B63E60">
          <w:rPr>
            <w:rStyle w:val="Hyperlink"/>
            <w:rFonts w:ascii="Gill Sans MT" w:hAnsi="Gill Sans MT" w:cs="Arial"/>
            <w:sz w:val="22"/>
            <w:szCs w:val="22"/>
            <w:shd w:val="clear" w:color="auto" w:fill="FFFFFF"/>
          </w:rPr>
          <w:t xml:space="preserve">Special Educational Needs and Disability (SEND) </w:t>
        </w:r>
        <w:r w:rsidR="00AD6376" w:rsidRPr="00B63E60">
          <w:rPr>
            <w:rStyle w:val="Hyperlink"/>
            <w:rFonts w:ascii="Gill Sans MT" w:hAnsi="Gill Sans MT" w:cs="Arial"/>
            <w:sz w:val="22"/>
            <w:szCs w:val="22"/>
            <w:shd w:val="clear" w:color="auto" w:fill="FFFFFF"/>
          </w:rPr>
          <w:t>C</w:t>
        </w:r>
        <w:r w:rsidRPr="00B63E60">
          <w:rPr>
            <w:rStyle w:val="Hyperlink"/>
            <w:rFonts w:ascii="Gill Sans MT" w:hAnsi="Gill Sans MT" w:cs="Arial"/>
            <w:sz w:val="22"/>
            <w:szCs w:val="22"/>
            <w:shd w:val="clear" w:color="auto" w:fill="FFFFFF"/>
          </w:rPr>
          <w:t xml:space="preserve">ode of </w:t>
        </w:r>
        <w:r w:rsidR="00AD6376" w:rsidRPr="00B63E60">
          <w:rPr>
            <w:rStyle w:val="Hyperlink"/>
            <w:rFonts w:ascii="Gill Sans MT" w:hAnsi="Gill Sans MT" w:cs="Arial"/>
            <w:sz w:val="22"/>
            <w:szCs w:val="22"/>
            <w:shd w:val="clear" w:color="auto" w:fill="FFFFFF"/>
          </w:rPr>
          <w:t>P</w:t>
        </w:r>
        <w:r w:rsidRPr="00B63E60">
          <w:rPr>
            <w:rStyle w:val="Hyperlink"/>
            <w:rFonts w:ascii="Gill Sans MT" w:hAnsi="Gill Sans MT" w:cs="Arial"/>
            <w:sz w:val="22"/>
            <w:szCs w:val="22"/>
            <w:shd w:val="clear" w:color="auto" w:fill="FFFFFF"/>
          </w:rPr>
          <w:t>ractice</w:t>
        </w:r>
      </w:hyperlink>
      <w:r w:rsidRPr="00B63E60">
        <w:rPr>
          <w:rFonts w:ascii="Gill Sans MT" w:hAnsi="Gill Sans MT" w:cs="Arial"/>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FC0D6E" w:rsidRPr="00B63E60" w:rsidRDefault="00FC0D6E" w:rsidP="00114902">
      <w:pPr>
        <w:spacing w:after="0"/>
        <w:rPr>
          <w:rFonts w:ascii="Gill Sans MT" w:hAnsi="Gill Sans MT" w:cs="Arial"/>
          <w:sz w:val="22"/>
          <w:szCs w:val="22"/>
          <w:shd w:val="clear" w:color="auto" w:fill="FFFFFF"/>
        </w:rPr>
      </w:pPr>
      <w:r w:rsidRPr="00B63E60">
        <w:rPr>
          <w:rFonts w:ascii="Gill Sans MT" w:hAnsi="Gill Sans MT" w:cs="Arial"/>
          <w:sz w:val="22"/>
          <w:szCs w:val="22"/>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FC0D6E" w:rsidRPr="00B14FFF" w:rsidRDefault="00FC0D6E" w:rsidP="00042646">
      <w:pPr>
        <w:pStyle w:val="Caption1"/>
        <w:rPr>
          <w:rFonts w:ascii="Gill Sans MT" w:hAnsi="Gill Sans MT"/>
          <w:color w:val="auto"/>
          <w:sz w:val="22"/>
          <w:szCs w:val="22"/>
        </w:rPr>
      </w:pPr>
    </w:p>
    <w:p w:rsidR="00FC0D6E" w:rsidRPr="00B14FFF" w:rsidRDefault="00FC0D6E" w:rsidP="0011435C">
      <w:pPr>
        <w:pStyle w:val="Heading1"/>
        <w:rPr>
          <w:rFonts w:ascii="Gill Sans MT" w:hAnsi="Gill Sans MT"/>
          <w:sz w:val="22"/>
          <w:szCs w:val="22"/>
        </w:rPr>
        <w:sectPr w:rsidR="00FC0D6E" w:rsidRPr="00B14FFF" w:rsidSect="00FC0D6E">
          <w:footerReference w:type="even" r:id="rId14"/>
          <w:footerReference w:type="default" r:id="rId15"/>
          <w:pgSz w:w="11900" w:h="16840"/>
          <w:pgMar w:top="851" w:right="1134" w:bottom="1134" w:left="1134" w:header="567" w:footer="567" w:gutter="0"/>
          <w:cols w:space="708"/>
          <w:titlePg/>
          <w:docGrid w:linePitch="360"/>
        </w:sectPr>
      </w:pPr>
    </w:p>
    <w:p w:rsidR="00D6261F" w:rsidRDefault="00FC0D6E" w:rsidP="00486962">
      <w:pPr>
        <w:pStyle w:val="Heading1"/>
        <w:rPr>
          <w:rFonts w:ascii="Gill Sans MT" w:hAnsi="Gill Sans MT"/>
          <w:sz w:val="22"/>
          <w:szCs w:val="22"/>
        </w:rPr>
      </w:pPr>
      <w:bookmarkStart w:id="3" w:name="_Toc491429310"/>
      <w:r w:rsidRPr="00B63E60">
        <w:rPr>
          <w:rFonts w:ascii="Gill Sans MT" w:hAnsi="Gill Sans MT"/>
          <w:sz w:val="22"/>
          <w:szCs w:val="22"/>
        </w:rPr>
        <w:lastRenderedPageBreak/>
        <w:t>3</w:t>
      </w:r>
      <w:r w:rsidR="00456549" w:rsidRPr="00B63E60">
        <w:rPr>
          <w:rFonts w:ascii="Gill Sans MT" w:hAnsi="Gill Sans MT"/>
          <w:sz w:val="22"/>
          <w:szCs w:val="22"/>
        </w:rPr>
        <w:t xml:space="preserve">. </w:t>
      </w:r>
      <w:r w:rsidRPr="00B63E60">
        <w:rPr>
          <w:rFonts w:ascii="Gill Sans MT" w:hAnsi="Gill Sans MT"/>
          <w:sz w:val="22"/>
          <w:szCs w:val="22"/>
        </w:rPr>
        <w:t>Action plan</w:t>
      </w:r>
      <w:bookmarkEnd w:id="3"/>
    </w:p>
    <w:p w:rsidR="00486962" w:rsidRPr="00486962" w:rsidRDefault="00486962" w:rsidP="00486962"/>
    <w:p w:rsidR="00486962" w:rsidRPr="00486962" w:rsidRDefault="00486962" w:rsidP="00486962">
      <w:pPr>
        <w:spacing w:before="0" w:after="0"/>
        <w:rPr>
          <w:rFonts w:ascii="Gill Sans MT" w:hAnsi="Gill Sans MT" w:cs="Arial"/>
          <w:b/>
          <w:color w:val="000000"/>
          <w:sz w:val="22"/>
          <w:szCs w:val="22"/>
        </w:rPr>
      </w:pPr>
      <w:r w:rsidRPr="00486962">
        <w:rPr>
          <w:rFonts w:ascii="Gill Sans MT" w:hAnsi="Gill Sans MT"/>
          <w:b/>
          <w:sz w:val="22"/>
          <w:szCs w:val="22"/>
        </w:rPr>
        <w:t xml:space="preserve">Aim 1 – </w:t>
      </w:r>
      <w:r w:rsidRPr="00486962">
        <w:rPr>
          <w:rFonts w:ascii="Gill Sans MT" w:hAnsi="Gill Sans MT" w:cs="Arial"/>
          <w:b/>
          <w:color w:val="000000"/>
          <w:sz w:val="22"/>
          <w:szCs w:val="22"/>
        </w:rPr>
        <w:t>To improve the physical environment of schools to increase disabled pupils’ physical access to education and extra-curricular activities.</w:t>
      </w:r>
    </w:p>
    <w:p w:rsidR="001700B7" w:rsidRDefault="001700B7" w:rsidP="00D6261F">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111"/>
        <w:gridCol w:w="4058"/>
        <w:gridCol w:w="1861"/>
        <w:gridCol w:w="1378"/>
        <w:gridCol w:w="1123"/>
      </w:tblGrid>
      <w:tr w:rsidR="0092426F" w:rsidRPr="0048154F" w:rsidTr="0092426F">
        <w:trPr>
          <w:trHeight w:val="793"/>
        </w:trPr>
        <w:tc>
          <w:tcPr>
            <w:tcW w:w="3085" w:type="dxa"/>
            <w:shd w:val="clear" w:color="auto" w:fill="auto"/>
          </w:tcPr>
          <w:p w:rsidR="0092426F" w:rsidRPr="0048154F" w:rsidRDefault="0092426F" w:rsidP="00D6261F">
            <w:pPr>
              <w:rPr>
                <w:rFonts w:ascii="Gill Sans MT" w:hAnsi="Gill Sans MT"/>
                <w:b/>
                <w:sz w:val="22"/>
                <w:szCs w:val="22"/>
              </w:rPr>
            </w:pPr>
            <w:r w:rsidRPr="0048154F">
              <w:rPr>
                <w:rFonts w:ascii="Gill Sans MT" w:hAnsi="Gill Sans MT"/>
                <w:b/>
                <w:sz w:val="22"/>
                <w:szCs w:val="22"/>
              </w:rPr>
              <w:t>Key Objectives</w:t>
            </w:r>
          </w:p>
        </w:tc>
        <w:tc>
          <w:tcPr>
            <w:tcW w:w="4111" w:type="dxa"/>
          </w:tcPr>
          <w:p w:rsidR="0092426F" w:rsidRPr="0048154F" w:rsidRDefault="0092426F" w:rsidP="00D6261F">
            <w:pPr>
              <w:rPr>
                <w:rFonts w:ascii="Gill Sans MT" w:hAnsi="Gill Sans MT"/>
                <w:b/>
                <w:sz w:val="22"/>
                <w:szCs w:val="22"/>
              </w:rPr>
            </w:pPr>
            <w:r>
              <w:rPr>
                <w:rFonts w:ascii="Gill Sans MT" w:hAnsi="Gill Sans MT"/>
                <w:b/>
                <w:sz w:val="22"/>
                <w:szCs w:val="22"/>
              </w:rPr>
              <w:t>Evidence</w:t>
            </w:r>
          </w:p>
        </w:tc>
        <w:tc>
          <w:tcPr>
            <w:tcW w:w="4058" w:type="dxa"/>
            <w:shd w:val="clear" w:color="auto" w:fill="auto"/>
          </w:tcPr>
          <w:p w:rsidR="0092426F" w:rsidRPr="0048154F" w:rsidRDefault="0092426F" w:rsidP="00D6261F">
            <w:pPr>
              <w:rPr>
                <w:rFonts w:ascii="Gill Sans MT" w:hAnsi="Gill Sans MT"/>
                <w:b/>
                <w:sz w:val="22"/>
                <w:szCs w:val="22"/>
              </w:rPr>
            </w:pPr>
            <w:r w:rsidRPr="0048154F">
              <w:rPr>
                <w:rFonts w:ascii="Gill Sans MT" w:hAnsi="Gill Sans MT"/>
                <w:b/>
                <w:sz w:val="22"/>
                <w:szCs w:val="22"/>
              </w:rPr>
              <w:t>Actions to be taken</w:t>
            </w:r>
          </w:p>
        </w:tc>
        <w:tc>
          <w:tcPr>
            <w:tcW w:w="1861" w:type="dxa"/>
            <w:shd w:val="clear" w:color="auto" w:fill="auto"/>
          </w:tcPr>
          <w:p w:rsidR="0092426F" w:rsidRPr="0048154F" w:rsidRDefault="0092426F" w:rsidP="00D6261F">
            <w:pPr>
              <w:rPr>
                <w:rFonts w:ascii="Gill Sans MT" w:hAnsi="Gill Sans MT"/>
                <w:b/>
                <w:sz w:val="22"/>
                <w:szCs w:val="22"/>
              </w:rPr>
            </w:pPr>
            <w:r w:rsidRPr="0048154F">
              <w:rPr>
                <w:rFonts w:ascii="Gill Sans MT" w:hAnsi="Gill Sans MT"/>
                <w:b/>
                <w:sz w:val="22"/>
                <w:szCs w:val="22"/>
              </w:rPr>
              <w:t>Person responsible</w:t>
            </w:r>
          </w:p>
        </w:tc>
        <w:tc>
          <w:tcPr>
            <w:tcW w:w="1378" w:type="dxa"/>
            <w:shd w:val="clear" w:color="auto" w:fill="auto"/>
          </w:tcPr>
          <w:p w:rsidR="0092426F" w:rsidRPr="0048154F" w:rsidRDefault="0092426F" w:rsidP="00D6261F">
            <w:pPr>
              <w:rPr>
                <w:rFonts w:ascii="Gill Sans MT" w:hAnsi="Gill Sans MT"/>
                <w:b/>
                <w:sz w:val="22"/>
                <w:szCs w:val="22"/>
              </w:rPr>
            </w:pPr>
            <w:r w:rsidRPr="0048154F">
              <w:rPr>
                <w:rFonts w:ascii="Gill Sans MT" w:hAnsi="Gill Sans MT"/>
                <w:b/>
                <w:sz w:val="22"/>
                <w:szCs w:val="22"/>
              </w:rPr>
              <w:t>Date to be completed</w:t>
            </w:r>
          </w:p>
        </w:tc>
        <w:tc>
          <w:tcPr>
            <w:tcW w:w="1123" w:type="dxa"/>
            <w:shd w:val="clear" w:color="auto" w:fill="auto"/>
          </w:tcPr>
          <w:p w:rsidR="0092426F" w:rsidRPr="0048154F" w:rsidRDefault="0092426F" w:rsidP="00D6261F">
            <w:pPr>
              <w:rPr>
                <w:rFonts w:ascii="Gill Sans MT" w:hAnsi="Gill Sans MT"/>
                <w:b/>
                <w:sz w:val="22"/>
                <w:szCs w:val="22"/>
              </w:rPr>
            </w:pPr>
            <w:r w:rsidRPr="0048154F">
              <w:rPr>
                <w:rFonts w:ascii="Gill Sans MT" w:hAnsi="Gill Sans MT"/>
                <w:b/>
                <w:sz w:val="22"/>
                <w:szCs w:val="22"/>
              </w:rPr>
              <w:t>Cost</w:t>
            </w:r>
          </w:p>
        </w:tc>
      </w:tr>
      <w:tr w:rsidR="0092426F" w:rsidRPr="0048154F" w:rsidTr="0092426F">
        <w:trPr>
          <w:trHeight w:val="517"/>
        </w:trPr>
        <w:tc>
          <w:tcPr>
            <w:tcW w:w="3085" w:type="dxa"/>
            <w:shd w:val="clear" w:color="auto" w:fill="auto"/>
          </w:tcPr>
          <w:p w:rsidR="0092426F" w:rsidRPr="00B14FFF" w:rsidRDefault="0092426F" w:rsidP="00EB41D8">
            <w:pPr>
              <w:pStyle w:val="Caption1"/>
              <w:numPr>
                <w:ilvl w:val="1"/>
                <w:numId w:val="33"/>
              </w:numPr>
              <w:rPr>
                <w:rFonts w:ascii="Gill Sans MT" w:hAnsi="Gill Sans MT"/>
                <w:i w:val="0"/>
                <w:color w:val="000000"/>
                <w:sz w:val="22"/>
                <w:szCs w:val="22"/>
              </w:rPr>
            </w:pPr>
            <w:r w:rsidRPr="0048154F">
              <w:rPr>
                <w:rFonts w:ascii="Gill Sans MT" w:hAnsi="Gill Sans MT"/>
                <w:i w:val="0"/>
                <w:color w:val="000000"/>
                <w:sz w:val="22"/>
                <w:szCs w:val="22"/>
              </w:rPr>
              <w:t>To ensure that the size and layout of areas allows access for all students, including those with disabilities (e.g. ramps, lifts, corridor width, disabled parking bays, disabled toilets and changing facilities, library shelves at wheelchair-accessible height</w:t>
            </w:r>
            <w:r w:rsidR="00B14FFF">
              <w:rPr>
                <w:rFonts w:ascii="Gill Sans MT" w:hAnsi="Gill Sans MT"/>
                <w:i w:val="0"/>
                <w:color w:val="000000"/>
                <w:sz w:val="22"/>
                <w:szCs w:val="22"/>
              </w:rPr>
              <w:t>)</w:t>
            </w:r>
          </w:p>
        </w:tc>
        <w:tc>
          <w:tcPr>
            <w:tcW w:w="4111" w:type="dxa"/>
          </w:tcPr>
          <w:p w:rsidR="0092426F" w:rsidRDefault="0092426F" w:rsidP="0092426F">
            <w:pPr>
              <w:rPr>
                <w:rFonts w:ascii="Gill Sans MT" w:hAnsi="Gill Sans MT"/>
                <w:sz w:val="22"/>
                <w:szCs w:val="22"/>
              </w:rPr>
            </w:pPr>
            <w:r>
              <w:rPr>
                <w:rFonts w:ascii="Gill Sans MT" w:hAnsi="Gill Sans MT"/>
                <w:sz w:val="22"/>
                <w:szCs w:val="22"/>
              </w:rPr>
              <w:t>Equality Act audit undertaken with Nick Tomkins of OCC Spring 2017 and actions agreed.</w:t>
            </w:r>
          </w:p>
          <w:p w:rsidR="0092426F" w:rsidRDefault="0092426F" w:rsidP="00987E20">
            <w:pPr>
              <w:rPr>
                <w:rFonts w:ascii="Gill Sans MT" w:hAnsi="Gill Sans MT"/>
                <w:sz w:val="22"/>
                <w:szCs w:val="22"/>
              </w:rPr>
            </w:pPr>
            <w:r>
              <w:rPr>
                <w:rFonts w:ascii="Gill Sans MT" w:hAnsi="Gill Sans MT"/>
                <w:sz w:val="22"/>
                <w:szCs w:val="22"/>
              </w:rPr>
              <w:t xml:space="preserve">Actions completed – upgrade disabled toilets to have sensory controls; access ramps widened to meet current regulations. </w:t>
            </w:r>
          </w:p>
        </w:tc>
        <w:tc>
          <w:tcPr>
            <w:tcW w:w="4058" w:type="dxa"/>
            <w:shd w:val="clear" w:color="auto" w:fill="auto"/>
          </w:tcPr>
          <w:p w:rsidR="0092426F" w:rsidRPr="0048154F" w:rsidRDefault="00DC6CC3" w:rsidP="00DC6CC3">
            <w:pPr>
              <w:rPr>
                <w:rFonts w:ascii="Gill Sans MT" w:hAnsi="Gill Sans MT"/>
                <w:sz w:val="22"/>
                <w:szCs w:val="22"/>
              </w:rPr>
            </w:pPr>
            <w:r>
              <w:rPr>
                <w:rFonts w:ascii="Gill Sans MT" w:hAnsi="Gill Sans MT"/>
                <w:sz w:val="22"/>
                <w:szCs w:val="22"/>
              </w:rPr>
              <w:t>D</w:t>
            </w:r>
            <w:r w:rsidR="0092426F">
              <w:rPr>
                <w:rFonts w:ascii="Gill Sans MT" w:hAnsi="Gill Sans MT"/>
                <w:sz w:val="22"/>
                <w:szCs w:val="22"/>
              </w:rPr>
              <w:t xml:space="preserve">isabled changing facilities required in close proximity to the Gym to enable changing for PE for current student. </w:t>
            </w:r>
            <w:r>
              <w:rPr>
                <w:rFonts w:ascii="Gill Sans MT" w:hAnsi="Gill Sans MT"/>
                <w:sz w:val="22"/>
                <w:szCs w:val="22"/>
              </w:rPr>
              <w:t xml:space="preserve">Hoist required to help changing – disabled toilet in E block to be extended to accommodate this - </w:t>
            </w:r>
            <w:r w:rsidR="0092426F">
              <w:rPr>
                <w:rFonts w:ascii="Gill Sans MT" w:hAnsi="Gill Sans MT"/>
                <w:sz w:val="22"/>
                <w:szCs w:val="22"/>
              </w:rPr>
              <w:t xml:space="preserve">OCC supporting the improvements </w:t>
            </w:r>
          </w:p>
        </w:tc>
        <w:tc>
          <w:tcPr>
            <w:tcW w:w="1861" w:type="dxa"/>
            <w:shd w:val="clear" w:color="auto" w:fill="auto"/>
          </w:tcPr>
          <w:p w:rsidR="0092426F" w:rsidRPr="0048154F" w:rsidRDefault="0092426F" w:rsidP="0092426F">
            <w:pPr>
              <w:rPr>
                <w:rFonts w:ascii="Gill Sans MT" w:hAnsi="Gill Sans MT"/>
                <w:sz w:val="22"/>
                <w:szCs w:val="22"/>
              </w:rPr>
            </w:pPr>
            <w:r>
              <w:rPr>
                <w:rFonts w:ascii="Gill Sans MT" w:hAnsi="Gill Sans MT"/>
                <w:sz w:val="22"/>
                <w:szCs w:val="22"/>
              </w:rPr>
              <w:t>Facilities Manager/Nick Tomkin</w:t>
            </w:r>
            <w:r w:rsidR="00B14FFF">
              <w:rPr>
                <w:rFonts w:ascii="Gill Sans MT" w:hAnsi="Gill Sans MT"/>
                <w:sz w:val="22"/>
                <w:szCs w:val="22"/>
              </w:rPr>
              <w:t>s</w:t>
            </w:r>
            <w:r>
              <w:rPr>
                <w:rFonts w:ascii="Gill Sans MT" w:hAnsi="Gill Sans MT"/>
                <w:sz w:val="22"/>
                <w:szCs w:val="22"/>
              </w:rPr>
              <w:t xml:space="preserve"> from OCC</w:t>
            </w:r>
          </w:p>
        </w:tc>
        <w:tc>
          <w:tcPr>
            <w:tcW w:w="1378" w:type="dxa"/>
            <w:shd w:val="clear" w:color="auto" w:fill="auto"/>
          </w:tcPr>
          <w:p w:rsidR="0092426F" w:rsidRPr="0048154F" w:rsidRDefault="0092426F" w:rsidP="00D6261F">
            <w:pPr>
              <w:rPr>
                <w:rFonts w:ascii="Gill Sans MT" w:hAnsi="Gill Sans MT"/>
                <w:sz w:val="22"/>
                <w:szCs w:val="22"/>
              </w:rPr>
            </w:pPr>
            <w:r>
              <w:rPr>
                <w:rFonts w:ascii="Gill Sans MT" w:hAnsi="Gill Sans MT"/>
                <w:sz w:val="22"/>
                <w:szCs w:val="22"/>
              </w:rPr>
              <w:t>Aug 18</w:t>
            </w:r>
          </w:p>
        </w:tc>
        <w:tc>
          <w:tcPr>
            <w:tcW w:w="1123" w:type="dxa"/>
            <w:shd w:val="clear" w:color="auto" w:fill="auto"/>
          </w:tcPr>
          <w:p w:rsidR="0092426F" w:rsidRPr="0048154F" w:rsidRDefault="0092426F" w:rsidP="00DC6CC3">
            <w:pPr>
              <w:rPr>
                <w:rFonts w:ascii="Gill Sans MT" w:hAnsi="Gill Sans MT"/>
                <w:sz w:val="22"/>
                <w:szCs w:val="22"/>
              </w:rPr>
            </w:pPr>
            <w:r>
              <w:rPr>
                <w:rFonts w:ascii="Gill Sans MT" w:hAnsi="Gill Sans MT"/>
                <w:sz w:val="22"/>
                <w:szCs w:val="22"/>
              </w:rPr>
              <w:t>Around £</w:t>
            </w:r>
            <w:r w:rsidR="00DC6CC3">
              <w:rPr>
                <w:rFonts w:ascii="Gill Sans MT" w:hAnsi="Gill Sans MT"/>
                <w:sz w:val="22"/>
                <w:szCs w:val="22"/>
              </w:rPr>
              <w:t>20</w:t>
            </w:r>
            <w:r>
              <w:rPr>
                <w:rFonts w:ascii="Gill Sans MT" w:hAnsi="Gill Sans MT"/>
                <w:sz w:val="22"/>
                <w:szCs w:val="22"/>
              </w:rPr>
              <w:t>,000</w:t>
            </w:r>
            <w:r w:rsidR="00DC6CC3">
              <w:rPr>
                <w:rFonts w:ascii="Gill Sans MT" w:hAnsi="Gill Sans MT"/>
                <w:sz w:val="22"/>
                <w:szCs w:val="22"/>
              </w:rPr>
              <w:t xml:space="preserve"> (Largely funded by OCC)</w:t>
            </w:r>
          </w:p>
        </w:tc>
      </w:tr>
      <w:tr w:rsidR="0092426F" w:rsidRPr="0048154F" w:rsidTr="0092426F">
        <w:trPr>
          <w:trHeight w:val="529"/>
        </w:trPr>
        <w:tc>
          <w:tcPr>
            <w:tcW w:w="3085" w:type="dxa"/>
            <w:shd w:val="clear" w:color="auto" w:fill="auto"/>
          </w:tcPr>
          <w:p w:rsidR="0092426F" w:rsidRPr="0048154F" w:rsidRDefault="0092426F" w:rsidP="0048154F">
            <w:pPr>
              <w:numPr>
                <w:ilvl w:val="1"/>
                <w:numId w:val="33"/>
              </w:numPr>
              <w:rPr>
                <w:rFonts w:ascii="Gill Sans MT" w:hAnsi="Gill Sans MT"/>
                <w:sz w:val="22"/>
                <w:szCs w:val="22"/>
              </w:rPr>
            </w:pPr>
            <w:r w:rsidRPr="0048154F">
              <w:rPr>
                <w:rFonts w:ascii="Gill Sans MT" w:hAnsi="Gill Sans MT"/>
                <w:sz w:val="22"/>
                <w:szCs w:val="22"/>
              </w:rPr>
              <w:t>To ensure that all pathways of travel around the school site are safe and well sign- posted</w:t>
            </w:r>
          </w:p>
        </w:tc>
        <w:tc>
          <w:tcPr>
            <w:tcW w:w="4111" w:type="dxa"/>
          </w:tcPr>
          <w:p w:rsidR="00987E20" w:rsidRDefault="00987E20" w:rsidP="00987E20">
            <w:pPr>
              <w:rPr>
                <w:rFonts w:ascii="Gill Sans MT" w:hAnsi="Gill Sans MT"/>
                <w:sz w:val="22"/>
                <w:szCs w:val="22"/>
              </w:rPr>
            </w:pPr>
            <w:r>
              <w:rPr>
                <w:rFonts w:ascii="Gill Sans MT" w:hAnsi="Gill Sans MT"/>
                <w:sz w:val="22"/>
                <w:szCs w:val="22"/>
              </w:rPr>
              <w:t>Equality Act audit undertaken with Nick Tomkins of OCC Spring 2017 and actions agreed.</w:t>
            </w:r>
          </w:p>
          <w:p w:rsidR="0092426F" w:rsidRPr="0048154F" w:rsidRDefault="00987E20" w:rsidP="00987E20">
            <w:pPr>
              <w:rPr>
                <w:rFonts w:ascii="Gill Sans MT" w:hAnsi="Gill Sans MT"/>
                <w:sz w:val="22"/>
                <w:szCs w:val="22"/>
              </w:rPr>
            </w:pPr>
            <w:r>
              <w:rPr>
                <w:rFonts w:ascii="Gill Sans MT" w:hAnsi="Gill Sans MT"/>
                <w:sz w:val="22"/>
                <w:szCs w:val="22"/>
              </w:rPr>
              <w:t>Actions completed – repainting of high visibility lines</w:t>
            </w:r>
          </w:p>
        </w:tc>
        <w:tc>
          <w:tcPr>
            <w:tcW w:w="4058" w:type="dxa"/>
            <w:shd w:val="clear" w:color="auto" w:fill="auto"/>
          </w:tcPr>
          <w:p w:rsidR="0092426F" w:rsidRPr="0048154F" w:rsidRDefault="00987E20" w:rsidP="00D6261F">
            <w:pPr>
              <w:rPr>
                <w:rFonts w:ascii="Gill Sans MT" w:hAnsi="Gill Sans MT"/>
                <w:sz w:val="22"/>
                <w:szCs w:val="22"/>
              </w:rPr>
            </w:pPr>
            <w:r>
              <w:rPr>
                <w:rFonts w:ascii="Gill Sans MT" w:hAnsi="Gill Sans MT"/>
                <w:sz w:val="22"/>
                <w:szCs w:val="22"/>
              </w:rPr>
              <w:t>High visibility lines to be repainted every summer holiday and when required.</w:t>
            </w:r>
          </w:p>
        </w:tc>
        <w:tc>
          <w:tcPr>
            <w:tcW w:w="1861" w:type="dxa"/>
            <w:shd w:val="clear" w:color="auto" w:fill="auto"/>
          </w:tcPr>
          <w:p w:rsidR="0092426F" w:rsidRPr="0048154F" w:rsidRDefault="0092426F" w:rsidP="00D6261F">
            <w:pPr>
              <w:rPr>
                <w:rFonts w:ascii="Gill Sans MT" w:hAnsi="Gill Sans MT"/>
                <w:sz w:val="22"/>
                <w:szCs w:val="22"/>
              </w:rPr>
            </w:pPr>
            <w:r>
              <w:rPr>
                <w:rFonts w:ascii="Gill Sans MT" w:hAnsi="Gill Sans MT"/>
                <w:sz w:val="22"/>
                <w:szCs w:val="22"/>
              </w:rPr>
              <w:t>Facilities Manager</w:t>
            </w:r>
          </w:p>
        </w:tc>
        <w:tc>
          <w:tcPr>
            <w:tcW w:w="1378" w:type="dxa"/>
            <w:shd w:val="clear" w:color="auto" w:fill="auto"/>
          </w:tcPr>
          <w:p w:rsidR="0092426F" w:rsidRPr="0048154F" w:rsidRDefault="00987E20" w:rsidP="00D6261F">
            <w:pPr>
              <w:rPr>
                <w:rFonts w:ascii="Gill Sans MT" w:hAnsi="Gill Sans MT"/>
                <w:sz w:val="22"/>
                <w:szCs w:val="22"/>
              </w:rPr>
            </w:pPr>
            <w:r>
              <w:rPr>
                <w:rFonts w:ascii="Gill Sans MT" w:hAnsi="Gill Sans MT"/>
                <w:sz w:val="22"/>
                <w:szCs w:val="22"/>
              </w:rPr>
              <w:t>On-going</w:t>
            </w:r>
          </w:p>
        </w:tc>
        <w:tc>
          <w:tcPr>
            <w:tcW w:w="1123" w:type="dxa"/>
            <w:shd w:val="clear" w:color="auto" w:fill="auto"/>
          </w:tcPr>
          <w:p w:rsidR="0092426F" w:rsidRPr="0048154F" w:rsidRDefault="00987E20" w:rsidP="00D6261F">
            <w:pPr>
              <w:rPr>
                <w:rFonts w:ascii="Gill Sans MT" w:hAnsi="Gill Sans MT"/>
                <w:sz w:val="22"/>
                <w:szCs w:val="22"/>
              </w:rPr>
            </w:pPr>
            <w:r>
              <w:rPr>
                <w:rFonts w:ascii="Gill Sans MT" w:hAnsi="Gill Sans MT"/>
                <w:sz w:val="22"/>
                <w:szCs w:val="22"/>
              </w:rPr>
              <w:t>c£1000</w:t>
            </w:r>
          </w:p>
        </w:tc>
      </w:tr>
      <w:tr w:rsidR="0092426F" w:rsidRPr="0048154F" w:rsidTr="0092426F">
        <w:trPr>
          <w:trHeight w:val="529"/>
        </w:trPr>
        <w:tc>
          <w:tcPr>
            <w:tcW w:w="3085" w:type="dxa"/>
            <w:shd w:val="clear" w:color="auto" w:fill="auto"/>
          </w:tcPr>
          <w:p w:rsidR="0092426F" w:rsidRPr="0048154F" w:rsidRDefault="0092426F" w:rsidP="0048154F">
            <w:pPr>
              <w:numPr>
                <w:ilvl w:val="1"/>
                <w:numId w:val="33"/>
              </w:numPr>
              <w:rPr>
                <w:rFonts w:ascii="Gill Sans MT" w:hAnsi="Gill Sans MT"/>
                <w:sz w:val="22"/>
                <w:szCs w:val="22"/>
              </w:rPr>
            </w:pPr>
            <w:r w:rsidRPr="0048154F">
              <w:rPr>
                <w:rFonts w:ascii="Gill Sans MT" w:hAnsi="Gill Sans MT"/>
                <w:sz w:val="22"/>
                <w:szCs w:val="22"/>
              </w:rPr>
              <w:t>To ensure that all emergency and evacuation systems inform all students, including those with disabilities</w:t>
            </w:r>
          </w:p>
        </w:tc>
        <w:tc>
          <w:tcPr>
            <w:tcW w:w="4111" w:type="dxa"/>
          </w:tcPr>
          <w:p w:rsidR="0092426F" w:rsidRDefault="0092426F" w:rsidP="00987E20">
            <w:pPr>
              <w:rPr>
                <w:rFonts w:ascii="Gill Sans MT" w:hAnsi="Gill Sans MT"/>
                <w:sz w:val="22"/>
                <w:szCs w:val="22"/>
              </w:rPr>
            </w:pPr>
            <w:r>
              <w:rPr>
                <w:rFonts w:ascii="Gill Sans MT" w:hAnsi="Gill Sans MT"/>
                <w:sz w:val="22"/>
                <w:szCs w:val="22"/>
              </w:rPr>
              <w:t>Evacuation procedure is reviewed each year including actions for any students with SEND</w:t>
            </w:r>
            <w:r w:rsidR="00987E20">
              <w:rPr>
                <w:rFonts w:ascii="Gill Sans MT" w:hAnsi="Gill Sans MT"/>
                <w:sz w:val="22"/>
                <w:szCs w:val="22"/>
              </w:rPr>
              <w:t>. Alarms have visual and auditory components</w:t>
            </w:r>
          </w:p>
        </w:tc>
        <w:tc>
          <w:tcPr>
            <w:tcW w:w="4058" w:type="dxa"/>
            <w:shd w:val="clear" w:color="auto" w:fill="auto"/>
          </w:tcPr>
          <w:p w:rsidR="0092426F" w:rsidRPr="0048154F" w:rsidRDefault="00987E20" w:rsidP="00D6261F">
            <w:pPr>
              <w:rPr>
                <w:rFonts w:ascii="Gill Sans MT" w:hAnsi="Gill Sans MT"/>
                <w:sz w:val="22"/>
                <w:szCs w:val="22"/>
              </w:rPr>
            </w:pPr>
            <w:r>
              <w:rPr>
                <w:rFonts w:ascii="Gill Sans MT" w:hAnsi="Gill Sans MT"/>
                <w:sz w:val="22"/>
                <w:szCs w:val="22"/>
              </w:rPr>
              <w:t>Annual review and upgrade as required</w:t>
            </w:r>
          </w:p>
        </w:tc>
        <w:tc>
          <w:tcPr>
            <w:tcW w:w="1861" w:type="dxa"/>
            <w:shd w:val="clear" w:color="auto" w:fill="auto"/>
          </w:tcPr>
          <w:p w:rsidR="0092426F" w:rsidRPr="0048154F" w:rsidRDefault="00987E20" w:rsidP="00987E20">
            <w:pPr>
              <w:rPr>
                <w:rFonts w:ascii="Gill Sans MT" w:hAnsi="Gill Sans MT"/>
                <w:sz w:val="22"/>
                <w:szCs w:val="22"/>
              </w:rPr>
            </w:pPr>
            <w:r>
              <w:rPr>
                <w:rFonts w:ascii="Gill Sans MT" w:hAnsi="Gill Sans MT"/>
                <w:sz w:val="22"/>
                <w:szCs w:val="22"/>
              </w:rPr>
              <w:t>Facilities Manager</w:t>
            </w:r>
          </w:p>
        </w:tc>
        <w:tc>
          <w:tcPr>
            <w:tcW w:w="1378" w:type="dxa"/>
            <w:shd w:val="clear" w:color="auto" w:fill="auto"/>
          </w:tcPr>
          <w:p w:rsidR="0092426F" w:rsidRPr="0048154F" w:rsidRDefault="0092426F" w:rsidP="00D6261F">
            <w:pPr>
              <w:rPr>
                <w:rFonts w:ascii="Gill Sans MT" w:hAnsi="Gill Sans MT"/>
                <w:sz w:val="22"/>
                <w:szCs w:val="22"/>
              </w:rPr>
            </w:pPr>
            <w:r>
              <w:rPr>
                <w:rFonts w:ascii="Gill Sans MT" w:hAnsi="Gill Sans MT"/>
                <w:sz w:val="22"/>
                <w:szCs w:val="22"/>
              </w:rPr>
              <w:t>On-going</w:t>
            </w:r>
          </w:p>
        </w:tc>
        <w:tc>
          <w:tcPr>
            <w:tcW w:w="1123" w:type="dxa"/>
            <w:shd w:val="clear" w:color="auto" w:fill="auto"/>
          </w:tcPr>
          <w:p w:rsidR="0092426F" w:rsidRPr="0048154F" w:rsidRDefault="0092426F" w:rsidP="00D6261F">
            <w:pPr>
              <w:rPr>
                <w:rFonts w:ascii="Gill Sans MT" w:hAnsi="Gill Sans MT"/>
                <w:sz w:val="22"/>
                <w:szCs w:val="22"/>
              </w:rPr>
            </w:pPr>
          </w:p>
        </w:tc>
      </w:tr>
      <w:tr w:rsidR="0092426F" w:rsidRPr="0048154F" w:rsidTr="0092426F">
        <w:trPr>
          <w:trHeight w:val="529"/>
        </w:trPr>
        <w:tc>
          <w:tcPr>
            <w:tcW w:w="3085" w:type="dxa"/>
            <w:shd w:val="clear" w:color="auto" w:fill="auto"/>
          </w:tcPr>
          <w:p w:rsidR="0092426F" w:rsidRPr="0048154F" w:rsidRDefault="00987E20" w:rsidP="00987E20">
            <w:pPr>
              <w:numPr>
                <w:ilvl w:val="1"/>
                <w:numId w:val="33"/>
              </w:numPr>
              <w:rPr>
                <w:rFonts w:ascii="Gill Sans MT" w:hAnsi="Gill Sans MT"/>
                <w:sz w:val="22"/>
                <w:szCs w:val="22"/>
              </w:rPr>
            </w:pPr>
            <w:r>
              <w:rPr>
                <w:rFonts w:ascii="Gill Sans MT" w:hAnsi="Gill Sans MT"/>
                <w:sz w:val="22"/>
                <w:szCs w:val="22"/>
              </w:rPr>
              <w:t>Non visual guides are used to assist students with SEND e</w:t>
            </w:r>
            <w:r w:rsidR="00721F94">
              <w:rPr>
                <w:rFonts w:ascii="Gill Sans MT" w:hAnsi="Gill Sans MT"/>
                <w:sz w:val="22"/>
                <w:szCs w:val="22"/>
              </w:rPr>
              <w:t>.</w:t>
            </w:r>
            <w:r>
              <w:rPr>
                <w:rFonts w:ascii="Gill Sans MT" w:hAnsi="Gill Sans MT"/>
                <w:sz w:val="22"/>
                <w:szCs w:val="22"/>
              </w:rPr>
              <w:t>g</w:t>
            </w:r>
            <w:r w:rsidR="00721F94">
              <w:rPr>
                <w:rFonts w:ascii="Gill Sans MT" w:hAnsi="Gill Sans MT"/>
                <w:sz w:val="22"/>
                <w:szCs w:val="22"/>
              </w:rPr>
              <w:t>.</w:t>
            </w:r>
            <w:r>
              <w:rPr>
                <w:rFonts w:ascii="Gill Sans MT" w:hAnsi="Gill Sans MT"/>
                <w:sz w:val="22"/>
                <w:szCs w:val="22"/>
              </w:rPr>
              <w:t xml:space="preserve"> lifts with tactile buttons</w:t>
            </w:r>
          </w:p>
        </w:tc>
        <w:tc>
          <w:tcPr>
            <w:tcW w:w="4111" w:type="dxa"/>
          </w:tcPr>
          <w:p w:rsidR="0092426F" w:rsidRDefault="008D59E5" w:rsidP="008D59E5">
            <w:pPr>
              <w:rPr>
                <w:rFonts w:ascii="Gill Sans MT" w:hAnsi="Gill Sans MT"/>
                <w:sz w:val="22"/>
                <w:szCs w:val="22"/>
              </w:rPr>
            </w:pPr>
            <w:r>
              <w:rPr>
                <w:rFonts w:ascii="Gill Sans MT" w:hAnsi="Gill Sans MT"/>
                <w:sz w:val="22"/>
                <w:szCs w:val="22"/>
              </w:rPr>
              <w:t>Lift buttons are tactile but no student is unaccompanied in lift.</w:t>
            </w:r>
          </w:p>
          <w:p w:rsidR="008D59E5" w:rsidRPr="0048154F" w:rsidRDefault="008D59E5" w:rsidP="008D59E5">
            <w:pPr>
              <w:rPr>
                <w:rFonts w:ascii="Gill Sans MT" w:hAnsi="Gill Sans MT"/>
                <w:sz w:val="22"/>
                <w:szCs w:val="22"/>
              </w:rPr>
            </w:pPr>
            <w:r>
              <w:rPr>
                <w:rFonts w:ascii="Gill Sans MT" w:hAnsi="Gill Sans MT"/>
                <w:sz w:val="22"/>
                <w:szCs w:val="22"/>
              </w:rPr>
              <w:t xml:space="preserve">Evacuation and emergency signage has pictures as well as text. </w:t>
            </w:r>
          </w:p>
        </w:tc>
        <w:tc>
          <w:tcPr>
            <w:tcW w:w="4058" w:type="dxa"/>
            <w:shd w:val="clear" w:color="auto" w:fill="auto"/>
          </w:tcPr>
          <w:p w:rsidR="0092426F" w:rsidRPr="0048154F" w:rsidRDefault="008D59E5" w:rsidP="00D6261F">
            <w:pPr>
              <w:rPr>
                <w:rFonts w:ascii="Gill Sans MT" w:hAnsi="Gill Sans MT"/>
                <w:sz w:val="22"/>
                <w:szCs w:val="22"/>
              </w:rPr>
            </w:pPr>
            <w:r>
              <w:rPr>
                <w:rFonts w:ascii="Gill Sans MT" w:hAnsi="Gill Sans MT"/>
                <w:sz w:val="22"/>
                <w:szCs w:val="22"/>
              </w:rPr>
              <w:t>Annual review and upgrade as required</w:t>
            </w:r>
          </w:p>
        </w:tc>
        <w:tc>
          <w:tcPr>
            <w:tcW w:w="1861" w:type="dxa"/>
            <w:shd w:val="clear" w:color="auto" w:fill="auto"/>
          </w:tcPr>
          <w:p w:rsidR="0092426F" w:rsidRPr="0048154F" w:rsidRDefault="008D59E5" w:rsidP="008D59E5">
            <w:pPr>
              <w:rPr>
                <w:rFonts w:ascii="Gill Sans MT" w:hAnsi="Gill Sans MT"/>
                <w:sz w:val="22"/>
                <w:szCs w:val="22"/>
              </w:rPr>
            </w:pPr>
            <w:r>
              <w:rPr>
                <w:rFonts w:ascii="Gill Sans MT" w:hAnsi="Gill Sans MT"/>
                <w:sz w:val="22"/>
                <w:szCs w:val="22"/>
              </w:rPr>
              <w:t>Facilities Manager</w:t>
            </w:r>
          </w:p>
        </w:tc>
        <w:tc>
          <w:tcPr>
            <w:tcW w:w="1378" w:type="dxa"/>
            <w:shd w:val="clear" w:color="auto" w:fill="auto"/>
          </w:tcPr>
          <w:p w:rsidR="0092426F" w:rsidRPr="0048154F" w:rsidRDefault="008D59E5" w:rsidP="00D6261F">
            <w:pPr>
              <w:rPr>
                <w:rFonts w:ascii="Gill Sans MT" w:hAnsi="Gill Sans MT"/>
                <w:sz w:val="22"/>
                <w:szCs w:val="22"/>
              </w:rPr>
            </w:pPr>
            <w:r>
              <w:rPr>
                <w:rFonts w:ascii="Gill Sans MT" w:hAnsi="Gill Sans MT"/>
                <w:sz w:val="22"/>
                <w:szCs w:val="22"/>
              </w:rPr>
              <w:t>On going</w:t>
            </w:r>
          </w:p>
        </w:tc>
        <w:tc>
          <w:tcPr>
            <w:tcW w:w="1123" w:type="dxa"/>
            <w:shd w:val="clear" w:color="auto" w:fill="auto"/>
          </w:tcPr>
          <w:p w:rsidR="0092426F" w:rsidRPr="0048154F" w:rsidRDefault="0092426F" w:rsidP="00D6261F">
            <w:pPr>
              <w:rPr>
                <w:rFonts w:ascii="Gill Sans MT" w:hAnsi="Gill Sans MT"/>
                <w:sz w:val="22"/>
                <w:szCs w:val="22"/>
              </w:rPr>
            </w:pPr>
          </w:p>
        </w:tc>
      </w:tr>
      <w:tr w:rsidR="008D59E5" w:rsidRPr="0048154F" w:rsidTr="0092426F">
        <w:trPr>
          <w:trHeight w:val="529"/>
        </w:trPr>
        <w:tc>
          <w:tcPr>
            <w:tcW w:w="3085" w:type="dxa"/>
            <w:shd w:val="clear" w:color="auto" w:fill="auto"/>
          </w:tcPr>
          <w:p w:rsidR="008D59E5" w:rsidRPr="0048154F" w:rsidRDefault="008D59E5" w:rsidP="008D59E5">
            <w:pPr>
              <w:numPr>
                <w:ilvl w:val="1"/>
                <w:numId w:val="33"/>
              </w:numPr>
              <w:rPr>
                <w:rFonts w:ascii="Gill Sans MT" w:hAnsi="Gill Sans MT"/>
                <w:sz w:val="22"/>
                <w:szCs w:val="22"/>
              </w:rPr>
            </w:pPr>
            <w:r>
              <w:rPr>
                <w:rFonts w:ascii="Gill Sans MT" w:hAnsi="Gill Sans MT"/>
                <w:sz w:val="22"/>
                <w:szCs w:val="22"/>
              </w:rPr>
              <w:lastRenderedPageBreak/>
              <w:t>Décor and signage are not confusing or disorientating for students with visual impairment, autism or epilepsy</w:t>
            </w:r>
          </w:p>
        </w:tc>
        <w:tc>
          <w:tcPr>
            <w:tcW w:w="4111" w:type="dxa"/>
          </w:tcPr>
          <w:p w:rsidR="008D59E5" w:rsidRPr="0048154F" w:rsidRDefault="008D59E5" w:rsidP="008D59E5">
            <w:pPr>
              <w:rPr>
                <w:rFonts w:ascii="Gill Sans MT" w:hAnsi="Gill Sans MT"/>
                <w:sz w:val="22"/>
                <w:szCs w:val="22"/>
              </w:rPr>
            </w:pPr>
          </w:p>
        </w:tc>
        <w:tc>
          <w:tcPr>
            <w:tcW w:w="4058" w:type="dxa"/>
            <w:shd w:val="clear" w:color="auto" w:fill="auto"/>
          </w:tcPr>
          <w:p w:rsidR="008D59E5" w:rsidRPr="0048154F" w:rsidRDefault="008D59E5" w:rsidP="008D59E5">
            <w:pPr>
              <w:rPr>
                <w:rFonts w:ascii="Gill Sans MT" w:hAnsi="Gill Sans MT"/>
                <w:sz w:val="22"/>
                <w:szCs w:val="22"/>
              </w:rPr>
            </w:pPr>
            <w:r>
              <w:rPr>
                <w:rFonts w:ascii="Gill Sans MT" w:hAnsi="Gill Sans MT"/>
                <w:sz w:val="22"/>
                <w:szCs w:val="22"/>
              </w:rPr>
              <w:t>Annual review and upgrade as required</w:t>
            </w:r>
          </w:p>
        </w:tc>
        <w:tc>
          <w:tcPr>
            <w:tcW w:w="1861" w:type="dxa"/>
            <w:shd w:val="clear" w:color="auto" w:fill="auto"/>
          </w:tcPr>
          <w:p w:rsidR="008D59E5" w:rsidRPr="0048154F" w:rsidRDefault="008D59E5" w:rsidP="008D59E5">
            <w:pPr>
              <w:rPr>
                <w:rFonts w:ascii="Gill Sans MT" w:hAnsi="Gill Sans MT"/>
                <w:sz w:val="22"/>
                <w:szCs w:val="22"/>
              </w:rPr>
            </w:pPr>
            <w:r>
              <w:rPr>
                <w:rFonts w:ascii="Gill Sans MT" w:hAnsi="Gill Sans MT"/>
                <w:sz w:val="22"/>
                <w:szCs w:val="22"/>
              </w:rPr>
              <w:t>Facilities Manager</w:t>
            </w:r>
          </w:p>
        </w:tc>
        <w:tc>
          <w:tcPr>
            <w:tcW w:w="1378" w:type="dxa"/>
            <w:shd w:val="clear" w:color="auto" w:fill="auto"/>
          </w:tcPr>
          <w:p w:rsidR="008D59E5" w:rsidRPr="0048154F" w:rsidRDefault="008D59E5" w:rsidP="008D59E5">
            <w:pPr>
              <w:rPr>
                <w:rFonts w:ascii="Gill Sans MT" w:hAnsi="Gill Sans MT"/>
                <w:sz w:val="22"/>
                <w:szCs w:val="22"/>
              </w:rPr>
            </w:pPr>
            <w:r>
              <w:rPr>
                <w:rFonts w:ascii="Gill Sans MT" w:hAnsi="Gill Sans MT"/>
                <w:sz w:val="22"/>
                <w:szCs w:val="22"/>
              </w:rPr>
              <w:t>On going</w:t>
            </w:r>
          </w:p>
        </w:tc>
        <w:tc>
          <w:tcPr>
            <w:tcW w:w="1123" w:type="dxa"/>
            <w:shd w:val="clear" w:color="auto" w:fill="auto"/>
          </w:tcPr>
          <w:p w:rsidR="008D59E5" w:rsidRPr="0048154F" w:rsidRDefault="008D59E5" w:rsidP="008D59E5">
            <w:pPr>
              <w:rPr>
                <w:rFonts w:ascii="Gill Sans MT" w:hAnsi="Gill Sans MT"/>
                <w:sz w:val="22"/>
                <w:szCs w:val="22"/>
              </w:rPr>
            </w:pPr>
          </w:p>
        </w:tc>
      </w:tr>
      <w:tr w:rsidR="008D59E5" w:rsidRPr="0048154F" w:rsidTr="0092426F">
        <w:trPr>
          <w:trHeight w:val="529"/>
        </w:trPr>
        <w:tc>
          <w:tcPr>
            <w:tcW w:w="3085" w:type="dxa"/>
            <w:shd w:val="clear" w:color="auto" w:fill="auto"/>
          </w:tcPr>
          <w:p w:rsidR="008D59E5" w:rsidRPr="0048154F" w:rsidRDefault="008D59E5" w:rsidP="008D59E5">
            <w:pPr>
              <w:numPr>
                <w:ilvl w:val="1"/>
                <w:numId w:val="33"/>
              </w:numPr>
              <w:rPr>
                <w:rFonts w:ascii="Gill Sans MT" w:hAnsi="Gill Sans MT"/>
                <w:sz w:val="22"/>
                <w:szCs w:val="22"/>
              </w:rPr>
            </w:pPr>
            <w:r>
              <w:rPr>
                <w:rFonts w:ascii="Gill Sans MT" w:hAnsi="Gill Sans MT"/>
                <w:sz w:val="22"/>
                <w:szCs w:val="22"/>
              </w:rPr>
              <w:t>All areas are well lit</w:t>
            </w:r>
          </w:p>
        </w:tc>
        <w:tc>
          <w:tcPr>
            <w:tcW w:w="4111" w:type="dxa"/>
          </w:tcPr>
          <w:p w:rsidR="008D59E5" w:rsidRPr="0048154F" w:rsidRDefault="008D59E5" w:rsidP="008D59E5">
            <w:pPr>
              <w:rPr>
                <w:rFonts w:ascii="Gill Sans MT" w:hAnsi="Gill Sans MT"/>
                <w:sz w:val="22"/>
                <w:szCs w:val="22"/>
              </w:rPr>
            </w:pPr>
            <w:r>
              <w:rPr>
                <w:rFonts w:ascii="Gill Sans MT" w:hAnsi="Gill Sans MT"/>
                <w:sz w:val="22"/>
                <w:szCs w:val="22"/>
              </w:rPr>
              <w:t xml:space="preserve">Regular inspections of lighting around site. </w:t>
            </w:r>
          </w:p>
        </w:tc>
        <w:tc>
          <w:tcPr>
            <w:tcW w:w="4058" w:type="dxa"/>
            <w:shd w:val="clear" w:color="auto" w:fill="auto"/>
          </w:tcPr>
          <w:p w:rsidR="008D59E5" w:rsidRPr="0048154F" w:rsidRDefault="008D59E5" w:rsidP="008D59E5">
            <w:pPr>
              <w:rPr>
                <w:rFonts w:ascii="Gill Sans MT" w:hAnsi="Gill Sans MT"/>
                <w:sz w:val="22"/>
                <w:szCs w:val="22"/>
              </w:rPr>
            </w:pPr>
            <w:r>
              <w:rPr>
                <w:rFonts w:ascii="Gill Sans MT" w:hAnsi="Gill Sans MT"/>
                <w:sz w:val="22"/>
                <w:szCs w:val="22"/>
              </w:rPr>
              <w:t>Annual review and upgrade as required</w:t>
            </w:r>
          </w:p>
        </w:tc>
        <w:tc>
          <w:tcPr>
            <w:tcW w:w="1861" w:type="dxa"/>
            <w:shd w:val="clear" w:color="auto" w:fill="auto"/>
          </w:tcPr>
          <w:p w:rsidR="008D59E5" w:rsidRPr="0048154F" w:rsidRDefault="008D59E5" w:rsidP="008D59E5">
            <w:pPr>
              <w:rPr>
                <w:rFonts w:ascii="Gill Sans MT" w:hAnsi="Gill Sans MT"/>
                <w:sz w:val="22"/>
                <w:szCs w:val="22"/>
              </w:rPr>
            </w:pPr>
            <w:r>
              <w:rPr>
                <w:rFonts w:ascii="Gill Sans MT" w:hAnsi="Gill Sans MT"/>
                <w:sz w:val="22"/>
                <w:szCs w:val="22"/>
              </w:rPr>
              <w:t>Facilities Manager</w:t>
            </w:r>
          </w:p>
        </w:tc>
        <w:tc>
          <w:tcPr>
            <w:tcW w:w="1378" w:type="dxa"/>
            <w:shd w:val="clear" w:color="auto" w:fill="auto"/>
          </w:tcPr>
          <w:p w:rsidR="008D59E5" w:rsidRPr="0048154F" w:rsidRDefault="008D59E5" w:rsidP="008D59E5">
            <w:pPr>
              <w:rPr>
                <w:rFonts w:ascii="Gill Sans MT" w:hAnsi="Gill Sans MT"/>
                <w:sz w:val="22"/>
                <w:szCs w:val="22"/>
              </w:rPr>
            </w:pPr>
            <w:r>
              <w:rPr>
                <w:rFonts w:ascii="Gill Sans MT" w:hAnsi="Gill Sans MT"/>
                <w:sz w:val="22"/>
                <w:szCs w:val="22"/>
              </w:rPr>
              <w:t>On going</w:t>
            </w:r>
          </w:p>
        </w:tc>
        <w:tc>
          <w:tcPr>
            <w:tcW w:w="1123" w:type="dxa"/>
            <w:shd w:val="clear" w:color="auto" w:fill="auto"/>
          </w:tcPr>
          <w:p w:rsidR="008D59E5" w:rsidRPr="0048154F" w:rsidRDefault="008D59E5" w:rsidP="008D59E5">
            <w:pPr>
              <w:rPr>
                <w:rFonts w:ascii="Gill Sans MT" w:hAnsi="Gill Sans MT"/>
                <w:sz w:val="22"/>
                <w:szCs w:val="22"/>
              </w:rPr>
            </w:pPr>
          </w:p>
        </w:tc>
      </w:tr>
      <w:tr w:rsidR="008D59E5" w:rsidRPr="0048154F" w:rsidTr="0092426F">
        <w:trPr>
          <w:trHeight w:val="529"/>
        </w:trPr>
        <w:tc>
          <w:tcPr>
            <w:tcW w:w="3085" w:type="dxa"/>
            <w:shd w:val="clear" w:color="auto" w:fill="auto"/>
          </w:tcPr>
          <w:p w:rsidR="008D59E5" w:rsidRDefault="008D59E5" w:rsidP="008D59E5">
            <w:pPr>
              <w:numPr>
                <w:ilvl w:val="1"/>
                <w:numId w:val="33"/>
              </w:numPr>
              <w:rPr>
                <w:rFonts w:ascii="Gill Sans MT" w:hAnsi="Gill Sans MT"/>
                <w:sz w:val="22"/>
                <w:szCs w:val="22"/>
              </w:rPr>
            </w:pPr>
            <w:r>
              <w:rPr>
                <w:rFonts w:ascii="Gill Sans MT" w:hAnsi="Gill Sans MT"/>
                <w:sz w:val="22"/>
                <w:szCs w:val="22"/>
              </w:rPr>
              <w:t>Steps are taken to reduce background noise for hearing impaired students e</w:t>
            </w:r>
            <w:r w:rsidR="00721F94">
              <w:rPr>
                <w:rFonts w:ascii="Gill Sans MT" w:hAnsi="Gill Sans MT"/>
                <w:sz w:val="22"/>
                <w:szCs w:val="22"/>
              </w:rPr>
              <w:t>.</w:t>
            </w:r>
            <w:r>
              <w:rPr>
                <w:rFonts w:ascii="Gill Sans MT" w:hAnsi="Gill Sans MT"/>
                <w:sz w:val="22"/>
                <w:szCs w:val="22"/>
              </w:rPr>
              <w:t>g</w:t>
            </w:r>
            <w:r w:rsidR="00721F94">
              <w:rPr>
                <w:rFonts w:ascii="Gill Sans MT" w:hAnsi="Gill Sans MT"/>
                <w:sz w:val="22"/>
                <w:szCs w:val="22"/>
              </w:rPr>
              <w:t>.</w:t>
            </w:r>
            <w:r>
              <w:rPr>
                <w:rFonts w:ascii="Gill Sans MT" w:hAnsi="Gill Sans MT"/>
                <w:sz w:val="22"/>
                <w:szCs w:val="22"/>
              </w:rPr>
              <w:t xml:space="preserve"> consideration is given to the acoustics of a room, use of noisy equipment </w:t>
            </w:r>
            <w:r w:rsidR="00721F94">
              <w:rPr>
                <w:rFonts w:ascii="Gill Sans MT" w:hAnsi="Gill Sans MT"/>
                <w:sz w:val="22"/>
                <w:szCs w:val="22"/>
              </w:rPr>
              <w:t>etc.</w:t>
            </w:r>
          </w:p>
        </w:tc>
        <w:tc>
          <w:tcPr>
            <w:tcW w:w="4111" w:type="dxa"/>
          </w:tcPr>
          <w:p w:rsidR="008D59E5" w:rsidRDefault="008D59E5" w:rsidP="008D59E5">
            <w:pPr>
              <w:rPr>
                <w:rFonts w:ascii="Gill Sans MT" w:hAnsi="Gill Sans MT"/>
                <w:sz w:val="22"/>
                <w:szCs w:val="22"/>
              </w:rPr>
            </w:pPr>
            <w:r>
              <w:rPr>
                <w:rFonts w:ascii="Gill Sans MT" w:hAnsi="Gill Sans MT"/>
                <w:sz w:val="22"/>
                <w:szCs w:val="22"/>
              </w:rPr>
              <w:t>Review use of hard flooring in certain areas</w:t>
            </w:r>
          </w:p>
        </w:tc>
        <w:tc>
          <w:tcPr>
            <w:tcW w:w="4058" w:type="dxa"/>
            <w:shd w:val="clear" w:color="auto" w:fill="auto"/>
          </w:tcPr>
          <w:p w:rsidR="008D59E5" w:rsidRDefault="008D59E5" w:rsidP="008D59E5">
            <w:pPr>
              <w:rPr>
                <w:rFonts w:ascii="Gill Sans MT" w:hAnsi="Gill Sans MT"/>
                <w:sz w:val="22"/>
                <w:szCs w:val="22"/>
              </w:rPr>
            </w:pPr>
            <w:r>
              <w:rPr>
                <w:rFonts w:ascii="Gill Sans MT" w:hAnsi="Gill Sans MT"/>
                <w:sz w:val="22"/>
                <w:szCs w:val="22"/>
              </w:rPr>
              <w:t>Consider carpets when floor coverings are replaced and soft furnishing where appropriate</w:t>
            </w:r>
          </w:p>
        </w:tc>
        <w:tc>
          <w:tcPr>
            <w:tcW w:w="1861" w:type="dxa"/>
            <w:shd w:val="clear" w:color="auto" w:fill="auto"/>
          </w:tcPr>
          <w:p w:rsidR="008D59E5" w:rsidRDefault="008D59E5" w:rsidP="008D59E5">
            <w:pPr>
              <w:rPr>
                <w:rFonts w:ascii="Gill Sans MT" w:hAnsi="Gill Sans MT"/>
                <w:sz w:val="22"/>
                <w:szCs w:val="22"/>
              </w:rPr>
            </w:pPr>
            <w:r>
              <w:rPr>
                <w:rFonts w:ascii="Gill Sans MT" w:hAnsi="Gill Sans MT"/>
                <w:sz w:val="22"/>
                <w:szCs w:val="22"/>
              </w:rPr>
              <w:t>Facilities Manager</w:t>
            </w:r>
          </w:p>
        </w:tc>
        <w:tc>
          <w:tcPr>
            <w:tcW w:w="1378" w:type="dxa"/>
            <w:shd w:val="clear" w:color="auto" w:fill="auto"/>
          </w:tcPr>
          <w:p w:rsidR="008D59E5" w:rsidRDefault="008D59E5" w:rsidP="008D59E5">
            <w:pPr>
              <w:rPr>
                <w:rFonts w:ascii="Gill Sans MT" w:hAnsi="Gill Sans MT"/>
                <w:sz w:val="22"/>
                <w:szCs w:val="22"/>
              </w:rPr>
            </w:pPr>
            <w:r>
              <w:rPr>
                <w:rFonts w:ascii="Gill Sans MT" w:hAnsi="Gill Sans MT"/>
                <w:sz w:val="22"/>
                <w:szCs w:val="22"/>
              </w:rPr>
              <w:t>On going</w:t>
            </w:r>
          </w:p>
        </w:tc>
        <w:tc>
          <w:tcPr>
            <w:tcW w:w="1123" w:type="dxa"/>
            <w:shd w:val="clear" w:color="auto" w:fill="auto"/>
          </w:tcPr>
          <w:p w:rsidR="008D59E5" w:rsidRPr="0048154F" w:rsidRDefault="008D59E5" w:rsidP="008D59E5">
            <w:pPr>
              <w:rPr>
                <w:rFonts w:ascii="Gill Sans MT" w:hAnsi="Gill Sans MT"/>
                <w:sz w:val="22"/>
                <w:szCs w:val="22"/>
              </w:rPr>
            </w:pPr>
          </w:p>
        </w:tc>
      </w:tr>
      <w:tr w:rsidR="008D59E5" w:rsidRPr="0048154F" w:rsidTr="0092426F">
        <w:trPr>
          <w:trHeight w:val="529"/>
        </w:trPr>
        <w:tc>
          <w:tcPr>
            <w:tcW w:w="3085" w:type="dxa"/>
            <w:shd w:val="clear" w:color="auto" w:fill="auto"/>
          </w:tcPr>
          <w:p w:rsidR="008D59E5" w:rsidRDefault="008D59E5" w:rsidP="008D59E5">
            <w:pPr>
              <w:numPr>
                <w:ilvl w:val="1"/>
                <w:numId w:val="33"/>
              </w:numPr>
              <w:rPr>
                <w:rFonts w:ascii="Gill Sans MT" w:hAnsi="Gill Sans MT"/>
                <w:sz w:val="22"/>
                <w:szCs w:val="22"/>
              </w:rPr>
            </w:pPr>
            <w:r>
              <w:rPr>
                <w:rFonts w:ascii="Gill Sans MT" w:hAnsi="Gill Sans MT"/>
                <w:sz w:val="22"/>
                <w:szCs w:val="22"/>
              </w:rPr>
              <w:t xml:space="preserve">Furniture and equipment is selected, adjusted and located appropriately </w:t>
            </w:r>
            <w:r w:rsidR="00721F94">
              <w:rPr>
                <w:rFonts w:ascii="Gill Sans MT" w:hAnsi="Gill Sans MT"/>
                <w:sz w:val="22"/>
                <w:szCs w:val="22"/>
              </w:rPr>
              <w:t>e.g.</w:t>
            </w:r>
            <w:r>
              <w:rPr>
                <w:rFonts w:ascii="Gill Sans MT" w:hAnsi="Gill Sans MT"/>
                <w:sz w:val="22"/>
                <w:szCs w:val="22"/>
              </w:rPr>
              <w:t xml:space="preserve"> height adjustable tables available, low level sinks </w:t>
            </w:r>
            <w:r w:rsidR="00721F94">
              <w:rPr>
                <w:rFonts w:ascii="Gill Sans MT" w:hAnsi="Gill Sans MT"/>
                <w:sz w:val="22"/>
                <w:szCs w:val="22"/>
              </w:rPr>
              <w:t>etc.</w:t>
            </w:r>
            <w:r>
              <w:rPr>
                <w:rFonts w:ascii="Gill Sans MT" w:hAnsi="Gill Sans MT"/>
                <w:sz w:val="22"/>
                <w:szCs w:val="22"/>
              </w:rPr>
              <w:t xml:space="preserve"> </w:t>
            </w:r>
          </w:p>
        </w:tc>
        <w:tc>
          <w:tcPr>
            <w:tcW w:w="4111" w:type="dxa"/>
          </w:tcPr>
          <w:p w:rsidR="008D59E5" w:rsidRDefault="00DC6CC3" w:rsidP="008D59E5">
            <w:pPr>
              <w:rPr>
                <w:rFonts w:ascii="Gill Sans MT" w:hAnsi="Gill Sans MT"/>
                <w:sz w:val="22"/>
                <w:szCs w:val="22"/>
              </w:rPr>
            </w:pPr>
            <w:r>
              <w:rPr>
                <w:rFonts w:ascii="Gill Sans MT" w:hAnsi="Gill Sans MT"/>
                <w:sz w:val="22"/>
                <w:szCs w:val="22"/>
              </w:rPr>
              <w:t>Food tech room and S3 and S4 science labs are compliant.</w:t>
            </w:r>
          </w:p>
        </w:tc>
        <w:tc>
          <w:tcPr>
            <w:tcW w:w="4058" w:type="dxa"/>
            <w:shd w:val="clear" w:color="auto" w:fill="auto"/>
          </w:tcPr>
          <w:p w:rsidR="008D59E5" w:rsidRDefault="00DC6CC3" w:rsidP="008D59E5">
            <w:pPr>
              <w:rPr>
                <w:rFonts w:ascii="Gill Sans MT" w:hAnsi="Gill Sans MT"/>
                <w:sz w:val="22"/>
                <w:szCs w:val="22"/>
              </w:rPr>
            </w:pPr>
            <w:r>
              <w:rPr>
                <w:rFonts w:ascii="Gill Sans MT" w:hAnsi="Gill Sans MT"/>
                <w:sz w:val="22"/>
                <w:szCs w:val="22"/>
              </w:rPr>
              <w:t xml:space="preserve">Ensure LA </w:t>
            </w:r>
            <w:proofErr w:type="gramStart"/>
            <w:r>
              <w:rPr>
                <w:rFonts w:ascii="Gill Sans MT" w:hAnsi="Gill Sans MT"/>
                <w:sz w:val="22"/>
                <w:szCs w:val="22"/>
              </w:rPr>
              <w:t>provide</w:t>
            </w:r>
            <w:proofErr w:type="gramEnd"/>
            <w:r>
              <w:rPr>
                <w:rFonts w:ascii="Gill Sans MT" w:hAnsi="Gill Sans MT"/>
                <w:sz w:val="22"/>
                <w:szCs w:val="22"/>
              </w:rPr>
              <w:t xml:space="preserve"> specialist furniture where appropriate.</w:t>
            </w:r>
          </w:p>
          <w:p w:rsidR="00DC6CC3" w:rsidRDefault="00DC6CC3" w:rsidP="008D59E5">
            <w:pPr>
              <w:rPr>
                <w:rFonts w:ascii="Gill Sans MT" w:hAnsi="Gill Sans MT"/>
                <w:sz w:val="22"/>
                <w:szCs w:val="22"/>
              </w:rPr>
            </w:pPr>
            <w:r>
              <w:rPr>
                <w:rFonts w:ascii="Gill Sans MT" w:hAnsi="Gill Sans MT"/>
                <w:sz w:val="22"/>
                <w:szCs w:val="22"/>
              </w:rPr>
              <w:t>Review furniture provision when replacing</w:t>
            </w:r>
          </w:p>
        </w:tc>
        <w:tc>
          <w:tcPr>
            <w:tcW w:w="1861" w:type="dxa"/>
            <w:shd w:val="clear" w:color="auto" w:fill="auto"/>
          </w:tcPr>
          <w:p w:rsidR="008D59E5" w:rsidRDefault="00DC6CC3" w:rsidP="008D59E5">
            <w:pPr>
              <w:rPr>
                <w:rFonts w:ascii="Gill Sans MT" w:hAnsi="Gill Sans MT"/>
                <w:sz w:val="22"/>
                <w:szCs w:val="22"/>
              </w:rPr>
            </w:pPr>
            <w:r>
              <w:rPr>
                <w:rFonts w:ascii="Gill Sans MT" w:hAnsi="Gill Sans MT"/>
                <w:sz w:val="22"/>
                <w:szCs w:val="22"/>
              </w:rPr>
              <w:t>Facilities Manager</w:t>
            </w:r>
          </w:p>
        </w:tc>
        <w:tc>
          <w:tcPr>
            <w:tcW w:w="1378" w:type="dxa"/>
            <w:shd w:val="clear" w:color="auto" w:fill="auto"/>
          </w:tcPr>
          <w:p w:rsidR="008D59E5" w:rsidRDefault="00DC6CC3" w:rsidP="008D59E5">
            <w:pPr>
              <w:rPr>
                <w:rFonts w:ascii="Gill Sans MT" w:hAnsi="Gill Sans MT"/>
                <w:sz w:val="22"/>
                <w:szCs w:val="22"/>
              </w:rPr>
            </w:pPr>
            <w:r>
              <w:rPr>
                <w:rFonts w:ascii="Gill Sans MT" w:hAnsi="Gill Sans MT"/>
                <w:sz w:val="22"/>
                <w:szCs w:val="22"/>
              </w:rPr>
              <w:t>On going</w:t>
            </w:r>
          </w:p>
        </w:tc>
        <w:tc>
          <w:tcPr>
            <w:tcW w:w="1123" w:type="dxa"/>
            <w:shd w:val="clear" w:color="auto" w:fill="auto"/>
          </w:tcPr>
          <w:p w:rsidR="008D59E5" w:rsidRPr="0048154F" w:rsidRDefault="008D59E5" w:rsidP="008D59E5">
            <w:pPr>
              <w:rPr>
                <w:rFonts w:ascii="Gill Sans MT" w:hAnsi="Gill Sans MT"/>
                <w:sz w:val="22"/>
                <w:szCs w:val="22"/>
              </w:rPr>
            </w:pPr>
          </w:p>
        </w:tc>
      </w:tr>
    </w:tbl>
    <w:p w:rsidR="001700B7" w:rsidRDefault="001700B7" w:rsidP="001C01E2">
      <w:pPr>
        <w:rPr>
          <w:rFonts w:ascii="Gill Sans MT" w:hAnsi="Gill Sans MT"/>
          <w:sz w:val="22"/>
          <w:szCs w:val="22"/>
        </w:rPr>
      </w:pPr>
      <w:r>
        <w:rPr>
          <w:rFonts w:ascii="Gill Sans MT" w:hAnsi="Gill Sans MT"/>
          <w:sz w:val="22"/>
          <w:szCs w:val="22"/>
        </w:rPr>
        <w:br w:type="page"/>
      </w:r>
      <w:r w:rsidR="00486962" w:rsidRPr="001700B7">
        <w:rPr>
          <w:rFonts w:ascii="Gill Sans MT" w:hAnsi="Gill Sans MT"/>
          <w:b/>
          <w:sz w:val="22"/>
          <w:szCs w:val="22"/>
        </w:rPr>
        <w:lastRenderedPageBreak/>
        <w:t xml:space="preserve">Aim 2 – </w:t>
      </w:r>
      <w:r w:rsidR="00486962" w:rsidRPr="001700B7">
        <w:rPr>
          <w:rFonts w:ascii="Gill Sans MT" w:hAnsi="Gill Sans MT" w:cs="Arial"/>
          <w:b/>
          <w:color w:val="000000"/>
          <w:sz w:val="22"/>
          <w:szCs w:val="22"/>
        </w:rPr>
        <w:t xml:space="preserve">To </w:t>
      </w:r>
      <w:r w:rsidR="00486962" w:rsidRPr="001700B7">
        <w:rPr>
          <w:rFonts w:ascii="Gill Sans MT" w:eastAsia="Times New Roman" w:hAnsi="Gill Sans MT" w:cs="Arial"/>
          <w:b/>
          <w:sz w:val="22"/>
          <w:szCs w:val="22"/>
          <w:lang w:eastAsia="en-GB"/>
        </w:rPr>
        <w:t>Increase the extent to which disabled pupils can participate in the school curriculum</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9211"/>
        <w:gridCol w:w="1380"/>
        <w:gridCol w:w="1316"/>
        <w:gridCol w:w="993"/>
      </w:tblGrid>
      <w:tr w:rsidR="001C01E2" w:rsidRPr="0048154F" w:rsidTr="001C01E2">
        <w:trPr>
          <w:trHeight w:val="793"/>
        </w:trPr>
        <w:tc>
          <w:tcPr>
            <w:tcW w:w="3119"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Key Objectives</w:t>
            </w:r>
          </w:p>
        </w:tc>
        <w:tc>
          <w:tcPr>
            <w:tcW w:w="9211"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Actions to be taken</w:t>
            </w:r>
          </w:p>
        </w:tc>
        <w:tc>
          <w:tcPr>
            <w:tcW w:w="1380"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Person responsible</w:t>
            </w:r>
          </w:p>
        </w:tc>
        <w:tc>
          <w:tcPr>
            <w:tcW w:w="1316"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Date to be completed</w:t>
            </w:r>
          </w:p>
        </w:tc>
        <w:tc>
          <w:tcPr>
            <w:tcW w:w="993"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Cost</w:t>
            </w:r>
          </w:p>
        </w:tc>
      </w:tr>
      <w:tr w:rsidR="001C01E2" w:rsidRPr="0048154F" w:rsidTr="001C01E2">
        <w:trPr>
          <w:trHeight w:val="517"/>
        </w:trPr>
        <w:tc>
          <w:tcPr>
            <w:tcW w:w="3119" w:type="dxa"/>
            <w:shd w:val="clear" w:color="auto" w:fill="auto"/>
          </w:tcPr>
          <w:p w:rsidR="001700B7" w:rsidRPr="0048154F" w:rsidRDefault="001700B7" w:rsidP="00721F94">
            <w:pPr>
              <w:rPr>
                <w:rFonts w:ascii="Gill Sans MT" w:hAnsi="Gill Sans MT"/>
                <w:sz w:val="22"/>
                <w:szCs w:val="22"/>
              </w:rPr>
            </w:pPr>
            <w:r w:rsidRPr="0048154F">
              <w:rPr>
                <w:rFonts w:ascii="Gill Sans MT" w:hAnsi="Gill Sans MT"/>
                <w:sz w:val="22"/>
                <w:szCs w:val="22"/>
              </w:rPr>
              <w:t>2.1. To ensure that the school offers a differentiated curriculum for all students</w:t>
            </w:r>
          </w:p>
        </w:tc>
        <w:tc>
          <w:tcPr>
            <w:tcW w:w="9211" w:type="dxa"/>
            <w:shd w:val="clear" w:color="auto" w:fill="auto"/>
          </w:tcPr>
          <w:p w:rsidR="001700B7" w:rsidRDefault="00F52CC9" w:rsidP="00721F94">
            <w:pPr>
              <w:numPr>
                <w:ilvl w:val="0"/>
                <w:numId w:val="45"/>
              </w:numPr>
              <w:rPr>
                <w:rFonts w:ascii="Gill Sans MT" w:hAnsi="Gill Sans MT"/>
                <w:sz w:val="22"/>
                <w:szCs w:val="22"/>
              </w:rPr>
            </w:pPr>
            <w:r>
              <w:rPr>
                <w:rFonts w:ascii="Gill Sans MT" w:hAnsi="Gill Sans MT"/>
                <w:sz w:val="22"/>
                <w:szCs w:val="22"/>
              </w:rPr>
              <w:t>Teachers to be kept informed about SEN students and their individual needs to ensure differentiation is effective.</w:t>
            </w:r>
          </w:p>
          <w:p w:rsidR="00F52CC9" w:rsidRDefault="00F52CC9" w:rsidP="00721F94">
            <w:pPr>
              <w:numPr>
                <w:ilvl w:val="0"/>
                <w:numId w:val="45"/>
              </w:numPr>
              <w:rPr>
                <w:rFonts w:ascii="Gill Sans MT" w:hAnsi="Gill Sans MT"/>
                <w:sz w:val="22"/>
                <w:szCs w:val="22"/>
              </w:rPr>
            </w:pPr>
            <w:r>
              <w:rPr>
                <w:rFonts w:ascii="Gill Sans MT" w:hAnsi="Gill Sans MT"/>
                <w:sz w:val="22"/>
                <w:szCs w:val="22"/>
              </w:rPr>
              <w:t>Regular training/updates through the SEN briefings once a term.</w:t>
            </w:r>
          </w:p>
          <w:p w:rsidR="00F52CC9" w:rsidRPr="0048154F" w:rsidRDefault="00F52CC9" w:rsidP="00721F94">
            <w:pPr>
              <w:numPr>
                <w:ilvl w:val="0"/>
                <w:numId w:val="45"/>
              </w:numPr>
              <w:rPr>
                <w:rFonts w:ascii="Gill Sans MT" w:hAnsi="Gill Sans MT"/>
                <w:sz w:val="22"/>
                <w:szCs w:val="22"/>
              </w:rPr>
            </w:pPr>
            <w:r>
              <w:rPr>
                <w:rFonts w:ascii="Gill Sans MT" w:hAnsi="Gill Sans MT"/>
                <w:sz w:val="22"/>
                <w:szCs w:val="22"/>
              </w:rPr>
              <w:t>Subject leaders to review Schemes of Work to ensure they are differentiated (</w:t>
            </w:r>
            <w:proofErr w:type="spellStart"/>
            <w:r>
              <w:rPr>
                <w:rFonts w:ascii="Gill Sans MT" w:hAnsi="Gill Sans MT"/>
                <w:sz w:val="22"/>
                <w:szCs w:val="22"/>
              </w:rPr>
              <w:t>classwork</w:t>
            </w:r>
            <w:proofErr w:type="spellEnd"/>
            <w:r>
              <w:rPr>
                <w:rFonts w:ascii="Gill Sans MT" w:hAnsi="Gill Sans MT"/>
                <w:sz w:val="22"/>
                <w:szCs w:val="22"/>
              </w:rPr>
              <w:t xml:space="preserve"> and homework).</w:t>
            </w:r>
          </w:p>
        </w:tc>
        <w:tc>
          <w:tcPr>
            <w:tcW w:w="1380" w:type="dxa"/>
            <w:shd w:val="clear" w:color="auto" w:fill="auto"/>
          </w:tcPr>
          <w:p w:rsidR="00F52CC9" w:rsidRDefault="00F52CC9" w:rsidP="00721F94">
            <w:pPr>
              <w:rPr>
                <w:rFonts w:ascii="Gill Sans MT" w:hAnsi="Gill Sans MT"/>
                <w:sz w:val="22"/>
                <w:szCs w:val="22"/>
              </w:rPr>
            </w:pPr>
            <w:r>
              <w:rPr>
                <w:rFonts w:ascii="Gill Sans MT" w:hAnsi="Gill Sans MT"/>
                <w:sz w:val="22"/>
                <w:szCs w:val="22"/>
              </w:rPr>
              <w:t>SENCO</w:t>
            </w:r>
          </w:p>
          <w:p w:rsidR="001700B7" w:rsidRPr="0048154F" w:rsidRDefault="00B63DD4" w:rsidP="00721F94">
            <w:pPr>
              <w:rPr>
                <w:rFonts w:ascii="Gill Sans MT" w:hAnsi="Gill Sans MT"/>
                <w:sz w:val="22"/>
                <w:szCs w:val="22"/>
              </w:rPr>
            </w:pPr>
            <w:r>
              <w:rPr>
                <w:rFonts w:ascii="Gill Sans MT" w:hAnsi="Gill Sans MT"/>
                <w:sz w:val="22"/>
                <w:szCs w:val="22"/>
              </w:rPr>
              <w:t>All teachers</w:t>
            </w:r>
          </w:p>
        </w:tc>
        <w:tc>
          <w:tcPr>
            <w:tcW w:w="1316" w:type="dxa"/>
            <w:shd w:val="clear" w:color="auto" w:fill="auto"/>
          </w:tcPr>
          <w:p w:rsidR="001700B7" w:rsidRPr="0048154F" w:rsidRDefault="00B63DD4" w:rsidP="00F52CC9">
            <w:pPr>
              <w:jc w:val="center"/>
              <w:rPr>
                <w:rFonts w:ascii="Gill Sans MT" w:hAnsi="Gill Sans MT"/>
                <w:sz w:val="22"/>
                <w:szCs w:val="22"/>
              </w:rPr>
            </w:pPr>
            <w:r>
              <w:rPr>
                <w:rFonts w:ascii="Gill Sans MT" w:hAnsi="Gill Sans MT"/>
                <w:sz w:val="22"/>
                <w:szCs w:val="22"/>
              </w:rPr>
              <w:t>Ongoing</w:t>
            </w:r>
          </w:p>
        </w:tc>
        <w:tc>
          <w:tcPr>
            <w:tcW w:w="993" w:type="dxa"/>
            <w:shd w:val="clear" w:color="auto" w:fill="auto"/>
          </w:tcPr>
          <w:p w:rsidR="001700B7" w:rsidRPr="0048154F" w:rsidRDefault="001700B7" w:rsidP="00F52CC9">
            <w:pPr>
              <w:jc w:val="center"/>
              <w:rPr>
                <w:rFonts w:ascii="Gill Sans MT" w:hAnsi="Gill Sans MT"/>
                <w:sz w:val="22"/>
                <w:szCs w:val="22"/>
              </w:rPr>
            </w:pPr>
          </w:p>
        </w:tc>
      </w:tr>
      <w:tr w:rsidR="001C01E2" w:rsidRPr="0048154F" w:rsidTr="001C01E2">
        <w:trPr>
          <w:trHeight w:val="529"/>
        </w:trPr>
        <w:tc>
          <w:tcPr>
            <w:tcW w:w="3119" w:type="dxa"/>
            <w:shd w:val="clear" w:color="auto" w:fill="auto"/>
          </w:tcPr>
          <w:p w:rsidR="001700B7" w:rsidRPr="0048154F" w:rsidRDefault="001700B7" w:rsidP="00721F94">
            <w:pPr>
              <w:rPr>
                <w:rFonts w:ascii="Gill Sans MT" w:hAnsi="Gill Sans MT"/>
                <w:sz w:val="22"/>
                <w:szCs w:val="22"/>
              </w:rPr>
            </w:pPr>
            <w:r w:rsidRPr="0048154F">
              <w:rPr>
                <w:rFonts w:ascii="Gill Sans MT" w:hAnsi="Gill Sans MT"/>
                <w:sz w:val="22"/>
                <w:szCs w:val="22"/>
              </w:rPr>
              <w:t>2.2. To ensure that we use resources which meet the needs of all students who require support to access the curriculum</w:t>
            </w:r>
          </w:p>
        </w:tc>
        <w:tc>
          <w:tcPr>
            <w:tcW w:w="9211" w:type="dxa"/>
            <w:shd w:val="clear" w:color="auto" w:fill="auto"/>
          </w:tcPr>
          <w:p w:rsidR="001700B7" w:rsidRDefault="004F7B88" w:rsidP="00721F94">
            <w:pPr>
              <w:numPr>
                <w:ilvl w:val="0"/>
                <w:numId w:val="45"/>
              </w:numPr>
              <w:rPr>
                <w:rFonts w:ascii="Gill Sans MT" w:hAnsi="Gill Sans MT"/>
                <w:sz w:val="22"/>
                <w:szCs w:val="22"/>
              </w:rPr>
            </w:pPr>
            <w:r>
              <w:rPr>
                <w:rFonts w:ascii="Gill Sans MT" w:hAnsi="Gill Sans MT"/>
                <w:sz w:val="22"/>
                <w:szCs w:val="22"/>
              </w:rPr>
              <w:t>Effective deployment of Learning Support Assistants – both in the classroom and for intervention.</w:t>
            </w:r>
          </w:p>
          <w:p w:rsidR="004F7B88" w:rsidRPr="0048154F" w:rsidRDefault="004F7B88" w:rsidP="00721F94">
            <w:pPr>
              <w:numPr>
                <w:ilvl w:val="0"/>
                <w:numId w:val="45"/>
              </w:numPr>
              <w:rPr>
                <w:rFonts w:ascii="Gill Sans MT" w:hAnsi="Gill Sans MT"/>
                <w:sz w:val="22"/>
                <w:szCs w:val="22"/>
              </w:rPr>
            </w:pPr>
            <w:r>
              <w:rPr>
                <w:rFonts w:ascii="Gill Sans MT" w:hAnsi="Gill Sans MT"/>
                <w:sz w:val="22"/>
                <w:szCs w:val="22"/>
              </w:rPr>
              <w:t>Use of technology to access the curriculum – laptops for all lessons, Read Write Gold (RWG) software (in lessons and exams), modified papers available on all exam board websites and Access Arrangements testing in Year 9 to ensure students have the correct support for GCSE exams/assessments.</w:t>
            </w:r>
          </w:p>
        </w:tc>
        <w:tc>
          <w:tcPr>
            <w:tcW w:w="1380" w:type="dxa"/>
            <w:shd w:val="clear" w:color="auto" w:fill="auto"/>
          </w:tcPr>
          <w:p w:rsidR="001700B7" w:rsidRDefault="00B63DD4" w:rsidP="00721F94">
            <w:pPr>
              <w:rPr>
                <w:rFonts w:ascii="Gill Sans MT" w:hAnsi="Gill Sans MT"/>
                <w:sz w:val="22"/>
                <w:szCs w:val="22"/>
              </w:rPr>
            </w:pPr>
            <w:r>
              <w:rPr>
                <w:rFonts w:ascii="Gill Sans MT" w:hAnsi="Gill Sans MT"/>
                <w:sz w:val="22"/>
                <w:szCs w:val="22"/>
              </w:rPr>
              <w:t>SENCO</w:t>
            </w:r>
          </w:p>
          <w:p w:rsidR="004F7B88" w:rsidRDefault="004F7B88" w:rsidP="00721F94">
            <w:pPr>
              <w:rPr>
                <w:rFonts w:ascii="Gill Sans MT" w:hAnsi="Gill Sans MT"/>
                <w:sz w:val="22"/>
                <w:szCs w:val="22"/>
              </w:rPr>
            </w:pPr>
            <w:r>
              <w:rPr>
                <w:rFonts w:ascii="Gill Sans MT" w:hAnsi="Gill Sans MT"/>
                <w:sz w:val="22"/>
                <w:szCs w:val="22"/>
              </w:rPr>
              <w:t>Exams Officer</w:t>
            </w:r>
          </w:p>
          <w:p w:rsidR="004F7B88" w:rsidRDefault="004F7B88" w:rsidP="00721F94">
            <w:pPr>
              <w:rPr>
                <w:rFonts w:ascii="Gill Sans MT" w:hAnsi="Gill Sans MT"/>
                <w:sz w:val="22"/>
                <w:szCs w:val="22"/>
              </w:rPr>
            </w:pPr>
            <w:r>
              <w:rPr>
                <w:rFonts w:ascii="Gill Sans MT" w:hAnsi="Gill Sans MT"/>
                <w:sz w:val="22"/>
                <w:szCs w:val="22"/>
              </w:rPr>
              <w:t>IT Support</w:t>
            </w:r>
          </w:p>
          <w:p w:rsidR="004F7B88" w:rsidRPr="0048154F" w:rsidRDefault="004F7B88" w:rsidP="00721F94">
            <w:pPr>
              <w:rPr>
                <w:rFonts w:ascii="Gill Sans MT" w:hAnsi="Gill Sans MT"/>
                <w:sz w:val="22"/>
                <w:szCs w:val="22"/>
              </w:rPr>
            </w:pPr>
            <w:r>
              <w:rPr>
                <w:rFonts w:ascii="Gill Sans MT" w:hAnsi="Gill Sans MT"/>
                <w:sz w:val="22"/>
                <w:szCs w:val="22"/>
              </w:rPr>
              <w:t>LSAs</w:t>
            </w:r>
          </w:p>
        </w:tc>
        <w:tc>
          <w:tcPr>
            <w:tcW w:w="1316" w:type="dxa"/>
            <w:shd w:val="clear" w:color="auto" w:fill="auto"/>
          </w:tcPr>
          <w:p w:rsidR="001700B7" w:rsidRPr="0048154F" w:rsidRDefault="00B63DD4" w:rsidP="00F52CC9">
            <w:pPr>
              <w:jc w:val="center"/>
              <w:rPr>
                <w:rFonts w:ascii="Gill Sans MT" w:hAnsi="Gill Sans MT"/>
                <w:sz w:val="22"/>
                <w:szCs w:val="22"/>
              </w:rPr>
            </w:pPr>
            <w:r>
              <w:rPr>
                <w:rFonts w:ascii="Gill Sans MT" w:hAnsi="Gill Sans MT"/>
                <w:sz w:val="22"/>
                <w:szCs w:val="22"/>
              </w:rPr>
              <w:t>Ongoing</w:t>
            </w:r>
          </w:p>
        </w:tc>
        <w:tc>
          <w:tcPr>
            <w:tcW w:w="993" w:type="dxa"/>
            <w:shd w:val="clear" w:color="auto" w:fill="auto"/>
          </w:tcPr>
          <w:p w:rsidR="004F7B88" w:rsidRDefault="004F7B88" w:rsidP="004F7B88">
            <w:pPr>
              <w:rPr>
                <w:rFonts w:ascii="Gill Sans MT" w:hAnsi="Gill Sans MT"/>
                <w:sz w:val="22"/>
                <w:szCs w:val="22"/>
              </w:rPr>
            </w:pPr>
          </w:p>
          <w:p w:rsidR="001700B7" w:rsidRPr="0048154F" w:rsidRDefault="004F7B88" w:rsidP="001C01E2">
            <w:pPr>
              <w:jc w:val="center"/>
              <w:rPr>
                <w:rFonts w:ascii="Gill Sans MT" w:hAnsi="Gill Sans MT"/>
                <w:sz w:val="22"/>
                <w:szCs w:val="22"/>
              </w:rPr>
            </w:pPr>
            <w:r>
              <w:rPr>
                <w:rFonts w:ascii="Gill Sans MT" w:hAnsi="Gill Sans MT"/>
                <w:sz w:val="22"/>
                <w:szCs w:val="22"/>
              </w:rPr>
              <w:t>RWG = £1500 per year</w:t>
            </w:r>
          </w:p>
        </w:tc>
      </w:tr>
      <w:tr w:rsidR="001C01E2" w:rsidRPr="0048154F" w:rsidTr="001C01E2">
        <w:trPr>
          <w:trHeight w:val="529"/>
        </w:trPr>
        <w:tc>
          <w:tcPr>
            <w:tcW w:w="3119" w:type="dxa"/>
            <w:shd w:val="clear" w:color="auto" w:fill="auto"/>
          </w:tcPr>
          <w:p w:rsidR="001700B7" w:rsidRPr="0048154F" w:rsidRDefault="001700B7" w:rsidP="00721F94">
            <w:pPr>
              <w:rPr>
                <w:rFonts w:ascii="Gill Sans MT" w:hAnsi="Gill Sans MT"/>
                <w:sz w:val="22"/>
                <w:szCs w:val="22"/>
              </w:rPr>
            </w:pPr>
            <w:r w:rsidRPr="0048154F">
              <w:rPr>
                <w:rFonts w:ascii="Gill Sans MT" w:hAnsi="Gill Sans MT"/>
                <w:sz w:val="22"/>
                <w:szCs w:val="22"/>
              </w:rPr>
              <w:t>2.3. To ensure that curriculum resources include examples of people with disabilities</w:t>
            </w:r>
          </w:p>
        </w:tc>
        <w:tc>
          <w:tcPr>
            <w:tcW w:w="9211" w:type="dxa"/>
            <w:shd w:val="clear" w:color="auto" w:fill="auto"/>
          </w:tcPr>
          <w:p w:rsidR="001700B7" w:rsidRDefault="004F7B88" w:rsidP="00721F94">
            <w:pPr>
              <w:numPr>
                <w:ilvl w:val="0"/>
                <w:numId w:val="45"/>
              </w:numPr>
              <w:rPr>
                <w:rFonts w:ascii="Gill Sans MT" w:hAnsi="Gill Sans MT"/>
                <w:sz w:val="22"/>
                <w:szCs w:val="22"/>
              </w:rPr>
            </w:pPr>
            <w:r>
              <w:rPr>
                <w:rFonts w:ascii="Gill Sans MT" w:hAnsi="Gill Sans MT"/>
                <w:sz w:val="22"/>
                <w:szCs w:val="22"/>
              </w:rPr>
              <w:t xml:space="preserve">SENCO to liaise with the PSHE Leader regarding what is included in the PSHE </w:t>
            </w:r>
            <w:proofErr w:type="spellStart"/>
            <w:r>
              <w:rPr>
                <w:rFonts w:ascii="Gill Sans MT" w:hAnsi="Gill Sans MT"/>
                <w:sz w:val="22"/>
                <w:szCs w:val="22"/>
              </w:rPr>
              <w:t>programme</w:t>
            </w:r>
            <w:proofErr w:type="spellEnd"/>
            <w:r>
              <w:rPr>
                <w:rFonts w:ascii="Gill Sans MT" w:hAnsi="Gill Sans MT"/>
                <w:sz w:val="22"/>
                <w:szCs w:val="22"/>
              </w:rPr>
              <w:t xml:space="preserve"> that show people with disabilities. </w:t>
            </w:r>
          </w:p>
          <w:p w:rsidR="004F7B88" w:rsidRPr="0048154F" w:rsidRDefault="004F7B88" w:rsidP="00721F94">
            <w:pPr>
              <w:numPr>
                <w:ilvl w:val="0"/>
                <w:numId w:val="45"/>
              </w:numPr>
              <w:rPr>
                <w:rFonts w:ascii="Gill Sans MT" w:hAnsi="Gill Sans MT"/>
                <w:sz w:val="22"/>
                <w:szCs w:val="22"/>
              </w:rPr>
            </w:pPr>
            <w:r>
              <w:rPr>
                <w:rFonts w:ascii="Gill Sans MT" w:hAnsi="Gill Sans MT"/>
                <w:sz w:val="22"/>
                <w:szCs w:val="22"/>
              </w:rPr>
              <w:t xml:space="preserve">Subject Leaders to review their curriculum to explore opportunities to include examples of people with disabilities. </w:t>
            </w:r>
          </w:p>
        </w:tc>
        <w:tc>
          <w:tcPr>
            <w:tcW w:w="1380" w:type="dxa"/>
            <w:shd w:val="clear" w:color="auto" w:fill="auto"/>
          </w:tcPr>
          <w:p w:rsidR="001700B7" w:rsidRDefault="00B63DD4" w:rsidP="00721F94">
            <w:pPr>
              <w:rPr>
                <w:rFonts w:ascii="Gill Sans MT" w:hAnsi="Gill Sans MT"/>
                <w:sz w:val="22"/>
                <w:szCs w:val="22"/>
              </w:rPr>
            </w:pPr>
            <w:r>
              <w:rPr>
                <w:rFonts w:ascii="Gill Sans MT" w:hAnsi="Gill Sans MT"/>
                <w:sz w:val="22"/>
                <w:szCs w:val="22"/>
              </w:rPr>
              <w:t>SENCO</w:t>
            </w:r>
          </w:p>
          <w:p w:rsidR="004F7B88" w:rsidRDefault="004F7B88" w:rsidP="00721F94">
            <w:pPr>
              <w:rPr>
                <w:rFonts w:ascii="Gill Sans MT" w:hAnsi="Gill Sans MT"/>
                <w:sz w:val="22"/>
                <w:szCs w:val="22"/>
              </w:rPr>
            </w:pPr>
            <w:r>
              <w:rPr>
                <w:rFonts w:ascii="Gill Sans MT" w:hAnsi="Gill Sans MT"/>
                <w:sz w:val="22"/>
                <w:szCs w:val="22"/>
              </w:rPr>
              <w:t>PSHE Leader</w:t>
            </w:r>
          </w:p>
          <w:p w:rsidR="00B63DD4" w:rsidRPr="0048154F" w:rsidRDefault="00B63DD4" w:rsidP="00721F94">
            <w:pPr>
              <w:rPr>
                <w:rFonts w:ascii="Gill Sans MT" w:hAnsi="Gill Sans MT"/>
                <w:sz w:val="22"/>
                <w:szCs w:val="22"/>
              </w:rPr>
            </w:pPr>
            <w:r>
              <w:rPr>
                <w:rFonts w:ascii="Gill Sans MT" w:hAnsi="Gill Sans MT"/>
                <w:sz w:val="22"/>
                <w:szCs w:val="22"/>
              </w:rPr>
              <w:t>Subject Leaders</w:t>
            </w:r>
          </w:p>
        </w:tc>
        <w:tc>
          <w:tcPr>
            <w:tcW w:w="1316" w:type="dxa"/>
            <w:shd w:val="clear" w:color="auto" w:fill="auto"/>
          </w:tcPr>
          <w:p w:rsidR="001700B7" w:rsidRPr="0048154F" w:rsidRDefault="00B63DD4" w:rsidP="00F52CC9">
            <w:pPr>
              <w:jc w:val="center"/>
              <w:rPr>
                <w:rFonts w:ascii="Gill Sans MT" w:hAnsi="Gill Sans MT"/>
                <w:sz w:val="22"/>
                <w:szCs w:val="22"/>
              </w:rPr>
            </w:pPr>
            <w:r>
              <w:rPr>
                <w:rFonts w:ascii="Gill Sans MT" w:hAnsi="Gill Sans MT"/>
                <w:sz w:val="22"/>
                <w:szCs w:val="22"/>
              </w:rPr>
              <w:t>Ongoing</w:t>
            </w:r>
          </w:p>
        </w:tc>
        <w:tc>
          <w:tcPr>
            <w:tcW w:w="993" w:type="dxa"/>
            <w:shd w:val="clear" w:color="auto" w:fill="auto"/>
          </w:tcPr>
          <w:p w:rsidR="001700B7" w:rsidRPr="0048154F" w:rsidRDefault="001700B7" w:rsidP="00F52CC9">
            <w:pPr>
              <w:jc w:val="center"/>
              <w:rPr>
                <w:rFonts w:ascii="Gill Sans MT" w:hAnsi="Gill Sans MT"/>
                <w:sz w:val="22"/>
                <w:szCs w:val="22"/>
              </w:rPr>
            </w:pPr>
          </w:p>
        </w:tc>
      </w:tr>
      <w:tr w:rsidR="001C01E2" w:rsidRPr="0048154F" w:rsidTr="001C01E2">
        <w:trPr>
          <w:trHeight w:val="529"/>
        </w:trPr>
        <w:tc>
          <w:tcPr>
            <w:tcW w:w="3119" w:type="dxa"/>
            <w:shd w:val="clear" w:color="auto" w:fill="auto"/>
          </w:tcPr>
          <w:p w:rsidR="001700B7" w:rsidRPr="0048154F" w:rsidRDefault="001700B7" w:rsidP="00721F94">
            <w:pPr>
              <w:rPr>
                <w:rFonts w:ascii="Gill Sans MT" w:hAnsi="Gill Sans MT"/>
                <w:sz w:val="22"/>
                <w:szCs w:val="22"/>
              </w:rPr>
            </w:pPr>
            <w:r w:rsidRPr="0048154F">
              <w:rPr>
                <w:rFonts w:ascii="Gill Sans MT" w:hAnsi="Gill Sans MT"/>
                <w:sz w:val="22"/>
                <w:szCs w:val="22"/>
              </w:rPr>
              <w:t>2.4. To ensure that progress is tracked for all students, including those with a disability</w:t>
            </w:r>
          </w:p>
        </w:tc>
        <w:tc>
          <w:tcPr>
            <w:tcW w:w="9211" w:type="dxa"/>
            <w:shd w:val="clear" w:color="auto" w:fill="auto"/>
          </w:tcPr>
          <w:p w:rsidR="001700B7" w:rsidRDefault="00F52CC9" w:rsidP="00721F94">
            <w:pPr>
              <w:numPr>
                <w:ilvl w:val="0"/>
                <w:numId w:val="45"/>
              </w:numPr>
              <w:rPr>
                <w:rFonts w:ascii="Gill Sans MT" w:hAnsi="Gill Sans MT"/>
                <w:sz w:val="22"/>
                <w:szCs w:val="22"/>
              </w:rPr>
            </w:pPr>
            <w:r>
              <w:rPr>
                <w:rFonts w:ascii="Gill Sans MT" w:hAnsi="Gill Sans MT"/>
                <w:sz w:val="22"/>
                <w:szCs w:val="22"/>
              </w:rPr>
              <w:t>Whole school data collection</w:t>
            </w:r>
          </w:p>
          <w:p w:rsidR="00F52CC9" w:rsidRPr="0048154F" w:rsidRDefault="00F52CC9" w:rsidP="00721F94">
            <w:pPr>
              <w:numPr>
                <w:ilvl w:val="0"/>
                <w:numId w:val="45"/>
              </w:numPr>
              <w:rPr>
                <w:rFonts w:ascii="Gill Sans MT" w:hAnsi="Gill Sans MT"/>
                <w:sz w:val="22"/>
                <w:szCs w:val="22"/>
              </w:rPr>
            </w:pPr>
            <w:r>
              <w:rPr>
                <w:rFonts w:ascii="Gill Sans MT" w:hAnsi="Gill Sans MT"/>
                <w:sz w:val="22"/>
                <w:szCs w:val="22"/>
              </w:rPr>
              <w:t>Analysis of data on SISRA –</w:t>
            </w:r>
            <w:r w:rsidR="004F7B88">
              <w:rPr>
                <w:rFonts w:ascii="Gill Sans MT" w:hAnsi="Gill Sans MT"/>
                <w:sz w:val="22"/>
                <w:szCs w:val="22"/>
              </w:rPr>
              <w:t xml:space="preserve"> SEN, Subject &amp; House Progress Reviews to be completed once data has been inputted.</w:t>
            </w:r>
          </w:p>
        </w:tc>
        <w:tc>
          <w:tcPr>
            <w:tcW w:w="1380" w:type="dxa"/>
            <w:shd w:val="clear" w:color="auto" w:fill="auto"/>
          </w:tcPr>
          <w:p w:rsidR="001700B7" w:rsidRDefault="00B63DD4" w:rsidP="00721F94">
            <w:pPr>
              <w:rPr>
                <w:rFonts w:ascii="Gill Sans MT" w:hAnsi="Gill Sans MT"/>
                <w:sz w:val="22"/>
                <w:szCs w:val="22"/>
              </w:rPr>
            </w:pPr>
            <w:r>
              <w:rPr>
                <w:rFonts w:ascii="Gill Sans MT" w:hAnsi="Gill Sans MT"/>
                <w:sz w:val="22"/>
                <w:szCs w:val="22"/>
              </w:rPr>
              <w:t>All teachers</w:t>
            </w:r>
          </w:p>
          <w:p w:rsidR="00B63DD4" w:rsidRPr="0048154F" w:rsidRDefault="00B63DD4" w:rsidP="00721F94">
            <w:pPr>
              <w:rPr>
                <w:rFonts w:ascii="Gill Sans MT" w:hAnsi="Gill Sans MT"/>
                <w:sz w:val="22"/>
                <w:szCs w:val="22"/>
              </w:rPr>
            </w:pPr>
            <w:r>
              <w:rPr>
                <w:rFonts w:ascii="Gill Sans MT" w:hAnsi="Gill Sans MT"/>
                <w:sz w:val="22"/>
                <w:szCs w:val="22"/>
              </w:rPr>
              <w:t>SENCO</w:t>
            </w:r>
          </w:p>
        </w:tc>
        <w:tc>
          <w:tcPr>
            <w:tcW w:w="1316" w:type="dxa"/>
            <w:shd w:val="clear" w:color="auto" w:fill="auto"/>
          </w:tcPr>
          <w:p w:rsidR="001700B7" w:rsidRPr="0048154F" w:rsidRDefault="00B63DD4" w:rsidP="00F52CC9">
            <w:pPr>
              <w:jc w:val="center"/>
              <w:rPr>
                <w:rFonts w:ascii="Gill Sans MT" w:hAnsi="Gill Sans MT"/>
                <w:sz w:val="22"/>
                <w:szCs w:val="22"/>
              </w:rPr>
            </w:pPr>
            <w:r>
              <w:rPr>
                <w:rFonts w:ascii="Gill Sans MT" w:hAnsi="Gill Sans MT"/>
                <w:sz w:val="22"/>
                <w:szCs w:val="22"/>
              </w:rPr>
              <w:t>Ongoing</w:t>
            </w:r>
          </w:p>
        </w:tc>
        <w:tc>
          <w:tcPr>
            <w:tcW w:w="993" w:type="dxa"/>
            <w:shd w:val="clear" w:color="auto" w:fill="auto"/>
          </w:tcPr>
          <w:p w:rsidR="001700B7" w:rsidRPr="0048154F" w:rsidRDefault="001700B7" w:rsidP="00F52CC9">
            <w:pPr>
              <w:jc w:val="center"/>
              <w:rPr>
                <w:rFonts w:ascii="Gill Sans MT" w:hAnsi="Gill Sans MT"/>
                <w:sz w:val="22"/>
                <w:szCs w:val="22"/>
              </w:rPr>
            </w:pPr>
          </w:p>
        </w:tc>
      </w:tr>
      <w:tr w:rsidR="001C01E2" w:rsidRPr="0048154F" w:rsidTr="001C01E2">
        <w:trPr>
          <w:trHeight w:val="529"/>
        </w:trPr>
        <w:tc>
          <w:tcPr>
            <w:tcW w:w="3119" w:type="dxa"/>
            <w:shd w:val="clear" w:color="auto" w:fill="auto"/>
          </w:tcPr>
          <w:p w:rsidR="001700B7" w:rsidRPr="0048154F" w:rsidRDefault="001700B7" w:rsidP="00721F94">
            <w:pPr>
              <w:rPr>
                <w:rFonts w:ascii="Gill Sans MT" w:hAnsi="Gill Sans MT"/>
                <w:sz w:val="22"/>
                <w:szCs w:val="22"/>
              </w:rPr>
            </w:pPr>
            <w:r w:rsidRPr="0048154F">
              <w:rPr>
                <w:rFonts w:ascii="Gill Sans MT" w:hAnsi="Gill Sans MT"/>
                <w:sz w:val="22"/>
                <w:szCs w:val="22"/>
              </w:rPr>
              <w:t>2.5. To ensure that targets are set effectively and are appropriate for students with additional needs</w:t>
            </w:r>
          </w:p>
        </w:tc>
        <w:tc>
          <w:tcPr>
            <w:tcW w:w="9211" w:type="dxa"/>
            <w:shd w:val="clear" w:color="auto" w:fill="auto"/>
          </w:tcPr>
          <w:p w:rsidR="001700B7" w:rsidRDefault="004F7B88" w:rsidP="00721F94">
            <w:pPr>
              <w:numPr>
                <w:ilvl w:val="0"/>
                <w:numId w:val="45"/>
              </w:numPr>
              <w:rPr>
                <w:rFonts w:ascii="Gill Sans MT" w:hAnsi="Gill Sans MT"/>
                <w:sz w:val="22"/>
                <w:szCs w:val="22"/>
              </w:rPr>
            </w:pPr>
            <w:r>
              <w:rPr>
                <w:rFonts w:ascii="Gill Sans MT" w:hAnsi="Gill Sans MT"/>
                <w:sz w:val="22"/>
                <w:szCs w:val="22"/>
              </w:rPr>
              <w:t xml:space="preserve">Leadership </w:t>
            </w:r>
            <w:r w:rsidR="00721F94">
              <w:rPr>
                <w:rFonts w:ascii="Gill Sans MT" w:hAnsi="Gill Sans MT"/>
                <w:sz w:val="22"/>
                <w:szCs w:val="22"/>
              </w:rPr>
              <w:t xml:space="preserve">Team </w:t>
            </w:r>
            <w:r>
              <w:rPr>
                <w:rFonts w:ascii="Gill Sans MT" w:hAnsi="Gill Sans MT"/>
                <w:sz w:val="22"/>
                <w:szCs w:val="22"/>
              </w:rPr>
              <w:t>need to ensure targets are set based on KS2 data and shared with the staff, students and parents.</w:t>
            </w:r>
          </w:p>
          <w:p w:rsidR="004F7B88" w:rsidRPr="0048154F" w:rsidRDefault="004F7B88" w:rsidP="00721F94">
            <w:pPr>
              <w:numPr>
                <w:ilvl w:val="0"/>
                <w:numId w:val="45"/>
              </w:numPr>
              <w:rPr>
                <w:rFonts w:ascii="Gill Sans MT" w:hAnsi="Gill Sans MT"/>
                <w:sz w:val="22"/>
                <w:szCs w:val="22"/>
              </w:rPr>
            </w:pPr>
            <w:r>
              <w:rPr>
                <w:rFonts w:ascii="Gill Sans MT" w:hAnsi="Gill Sans MT"/>
                <w:sz w:val="22"/>
                <w:szCs w:val="22"/>
              </w:rPr>
              <w:t>Explore whether adjustments need to be made for students on the SEN register – different rate/speed of progress.</w:t>
            </w:r>
          </w:p>
        </w:tc>
        <w:tc>
          <w:tcPr>
            <w:tcW w:w="1380" w:type="dxa"/>
            <w:shd w:val="clear" w:color="auto" w:fill="auto"/>
          </w:tcPr>
          <w:p w:rsidR="001700B7" w:rsidRDefault="00721F94" w:rsidP="00721F94">
            <w:pPr>
              <w:rPr>
                <w:rFonts w:ascii="Gill Sans MT" w:hAnsi="Gill Sans MT"/>
                <w:sz w:val="22"/>
                <w:szCs w:val="22"/>
              </w:rPr>
            </w:pPr>
            <w:r>
              <w:rPr>
                <w:rFonts w:ascii="Gill Sans MT" w:hAnsi="Gill Sans MT"/>
                <w:sz w:val="22"/>
                <w:szCs w:val="22"/>
              </w:rPr>
              <w:t>LT</w:t>
            </w:r>
          </w:p>
          <w:p w:rsidR="00B63DD4" w:rsidRPr="0048154F" w:rsidRDefault="00B63DD4" w:rsidP="00721F94">
            <w:pPr>
              <w:rPr>
                <w:rFonts w:ascii="Gill Sans MT" w:hAnsi="Gill Sans MT"/>
                <w:sz w:val="22"/>
                <w:szCs w:val="22"/>
              </w:rPr>
            </w:pPr>
            <w:r>
              <w:rPr>
                <w:rFonts w:ascii="Gill Sans MT" w:hAnsi="Gill Sans MT"/>
                <w:sz w:val="22"/>
                <w:szCs w:val="22"/>
              </w:rPr>
              <w:t>SENCO</w:t>
            </w:r>
          </w:p>
        </w:tc>
        <w:tc>
          <w:tcPr>
            <w:tcW w:w="1316" w:type="dxa"/>
            <w:shd w:val="clear" w:color="auto" w:fill="auto"/>
          </w:tcPr>
          <w:p w:rsidR="001700B7" w:rsidRPr="0048154F" w:rsidRDefault="00B63DD4" w:rsidP="00F52CC9">
            <w:pPr>
              <w:jc w:val="center"/>
              <w:rPr>
                <w:rFonts w:ascii="Gill Sans MT" w:hAnsi="Gill Sans MT"/>
                <w:sz w:val="22"/>
                <w:szCs w:val="22"/>
              </w:rPr>
            </w:pPr>
            <w:r>
              <w:rPr>
                <w:rFonts w:ascii="Gill Sans MT" w:hAnsi="Gill Sans MT"/>
                <w:sz w:val="22"/>
                <w:szCs w:val="22"/>
              </w:rPr>
              <w:t>Ongoing</w:t>
            </w:r>
          </w:p>
        </w:tc>
        <w:tc>
          <w:tcPr>
            <w:tcW w:w="993" w:type="dxa"/>
            <w:shd w:val="clear" w:color="auto" w:fill="auto"/>
          </w:tcPr>
          <w:p w:rsidR="001700B7" w:rsidRPr="0048154F" w:rsidRDefault="001700B7" w:rsidP="00F52CC9">
            <w:pPr>
              <w:jc w:val="center"/>
              <w:rPr>
                <w:rFonts w:ascii="Gill Sans MT" w:hAnsi="Gill Sans MT"/>
                <w:sz w:val="22"/>
                <w:szCs w:val="22"/>
              </w:rPr>
            </w:pPr>
          </w:p>
        </w:tc>
      </w:tr>
      <w:tr w:rsidR="001C01E2" w:rsidRPr="0048154F" w:rsidTr="001C01E2">
        <w:trPr>
          <w:trHeight w:val="529"/>
        </w:trPr>
        <w:tc>
          <w:tcPr>
            <w:tcW w:w="3119" w:type="dxa"/>
            <w:shd w:val="clear" w:color="auto" w:fill="auto"/>
          </w:tcPr>
          <w:p w:rsidR="001700B7" w:rsidRPr="0048154F" w:rsidRDefault="001700B7" w:rsidP="00721F94">
            <w:pPr>
              <w:rPr>
                <w:rFonts w:ascii="Gill Sans MT" w:hAnsi="Gill Sans MT"/>
                <w:sz w:val="22"/>
                <w:szCs w:val="22"/>
              </w:rPr>
            </w:pPr>
            <w:r w:rsidRPr="0048154F">
              <w:rPr>
                <w:rFonts w:ascii="Gill Sans MT" w:hAnsi="Gill Sans MT"/>
                <w:sz w:val="22"/>
                <w:szCs w:val="22"/>
              </w:rPr>
              <w:t xml:space="preserve">2.6. To ensure that the curriculum is reviewed to ensure it meets the needs of all </w:t>
            </w:r>
            <w:r w:rsidRPr="0048154F">
              <w:rPr>
                <w:rFonts w:ascii="Gill Sans MT" w:hAnsi="Gill Sans MT"/>
                <w:sz w:val="22"/>
                <w:szCs w:val="22"/>
              </w:rPr>
              <w:lastRenderedPageBreak/>
              <w:t>students</w:t>
            </w:r>
          </w:p>
        </w:tc>
        <w:tc>
          <w:tcPr>
            <w:tcW w:w="9211" w:type="dxa"/>
            <w:shd w:val="clear" w:color="auto" w:fill="auto"/>
          </w:tcPr>
          <w:p w:rsidR="001700B7" w:rsidRDefault="004F7B88" w:rsidP="00721F94">
            <w:pPr>
              <w:numPr>
                <w:ilvl w:val="0"/>
                <w:numId w:val="45"/>
              </w:numPr>
              <w:rPr>
                <w:rFonts w:ascii="Gill Sans MT" w:hAnsi="Gill Sans MT"/>
                <w:sz w:val="22"/>
                <w:szCs w:val="22"/>
              </w:rPr>
            </w:pPr>
            <w:r>
              <w:rPr>
                <w:rFonts w:ascii="Gill Sans MT" w:hAnsi="Gill Sans MT"/>
                <w:sz w:val="22"/>
                <w:szCs w:val="22"/>
              </w:rPr>
              <w:lastRenderedPageBreak/>
              <w:t xml:space="preserve">Leadership </w:t>
            </w:r>
            <w:r w:rsidR="00721F94">
              <w:rPr>
                <w:rFonts w:ascii="Gill Sans MT" w:hAnsi="Gill Sans MT"/>
                <w:sz w:val="22"/>
                <w:szCs w:val="22"/>
              </w:rPr>
              <w:t xml:space="preserve">Team </w:t>
            </w:r>
            <w:r>
              <w:rPr>
                <w:rFonts w:ascii="Gill Sans MT" w:hAnsi="Gill Sans MT"/>
                <w:sz w:val="22"/>
                <w:szCs w:val="22"/>
              </w:rPr>
              <w:t>will review the curriculum once a year, especially GCSE options, to ensure it is appropriate for all students.</w:t>
            </w:r>
          </w:p>
          <w:p w:rsidR="004F7B88" w:rsidRPr="0048154F" w:rsidRDefault="004F7B88" w:rsidP="00721F94">
            <w:pPr>
              <w:numPr>
                <w:ilvl w:val="0"/>
                <w:numId w:val="45"/>
              </w:numPr>
              <w:rPr>
                <w:rFonts w:ascii="Gill Sans MT" w:hAnsi="Gill Sans MT"/>
                <w:sz w:val="22"/>
                <w:szCs w:val="22"/>
              </w:rPr>
            </w:pPr>
            <w:r>
              <w:rPr>
                <w:rFonts w:ascii="Gill Sans MT" w:hAnsi="Gill Sans MT"/>
                <w:sz w:val="22"/>
                <w:szCs w:val="22"/>
              </w:rPr>
              <w:t xml:space="preserve">SENCO to ensure the curriculum, especially GCSE, is </w:t>
            </w:r>
            <w:r w:rsidR="001C01E2">
              <w:rPr>
                <w:rFonts w:ascii="Gill Sans MT" w:hAnsi="Gill Sans MT"/>
                <w:sz w:val="22"/>
                <w:szCs w:val="22"/>
              </w:rPr>
              <w:t>appropriate for SEN students</w:t>
            </w:r>
            <w:r>
              <w:rPr>
                <w:rFonts w:ascii="Gill Sans MT" w:hAnsi="Gill Sans MT"/>
                <w:sz w:val="22"/>
                <w:szCs w:val="22"/>
              </w:rPr>
              <w:t>.</w:t>
            </w:r>
          </w:p>
        </w:tc>
        <w:tc>
          <w:tcPr>
            <w:tcW w:w="1380" w:type="dxa"/>
            <w:shd w:val="clear" w:color="auto" w:fill="auto"/>
          </w:tcPr>
          <w:p w:rsidR="00B63DD4" w:rsidRDefault="00721F94" w:rsidP="00721F94">
            <w:pPr>
              <w:rPr>
                <w:rFonts w:ascii="Gill Sans MT" w:hAnsi="Gill Sans MT"/>
                <w:sz w:val="22"/>
                <w:szCs w:val="22"/>
              </w:rPr>
            </w:pPr>
            <w:r>
              <w:rPr>
                <w:rFonts w:ascii="Gill Sans MT" w:hAnsi="Gill Sans MT"/>
                <w:sz w:val="22"/>
                <w:szCs w:val="22"/>
              </w:rPr>
              <w:t>LT</w:t>
            </w:r>
          </w:p>
          <w:p w:rsidR="00B63DD4" w:rsidRDefault="00B63DD4" w:rsidP="00721F94">
            <w:pPr>
              <w:rPr>
                <w:rFonts w:ascii="Gill Sans MT" w:hAnsi="Gill Sans MT"/>
                <w:sz w:val="22"/>
                <w:szCs w:val="22"/>
              </w:rPr>
            </w:pPr>
            <w:r>
              <w:rPr>
                <w:rFonts w:ascii="Gill Sans MT" w:hAnsi="Gill Sans MT"/>
                <w:sz w:val="22"/>
                <w:szCs w:val="22"/>
              </w:rPr>
              <w:t>SENCO</w:t>
            </w:r>
          </w:p>
          <w:p w:rsidR="00B63DD4" w:rsidRPr="0048154F" w:rsidRDefault="00B63DD4" w:rsidP="00721F94">
            <w:pPr>
              <w:rPr>
                <w:rFonts w:ascii="Gill Sans MT" w:hAnsi="Gill Sans MT"/>
                <w:sz w:val="22"/>
                <w:szCs w:val="22"/>
              </w:rPr>
            </w:pPr>
          </w:p>
        </w:tc>
        <w:tc>
          <w:tcPr>
            <w:tcW w:w="1316" w:type="dxa"/>
            <w:shd w:val="clear" w:color="auto" w:fill="auto"/>
          </w:tcPr>
          <w:p w:rsidR="001700B7" w:rsidRPr="0048154F" w:rsidRDefault="00B63DD4" w:rsidP="00F52CC9">
            <w:pPr>
              <w:jc w:val="center"/>
              <w:rPr>
                <w:rFonts w:ascii="Gill Sans MT" w:hAnsi="Gill Sans MT"/>
                <w:sz w:val="22"/>
                <w:szCs w:val="22"/>
              </w:rPr>
            </w:pPr>
            <w:r>
              <w:rPr>
                <w:rFonts w:ascii="Gill Sans MT" w:hAnsi="Gill Sans MT"/>
                <w:sz w:val="22"/>
                <w:szCs w:val="22"/>
              </w:rPr>
              <w:lastRenderedPageBreak/>
              <w:t>Ongoing</w:t>
            </w:r>
          </w:p>
        </w:tc>
        <w:tc>
          <w:tcPr>
            <w:tcW w:w="993" w:type="dxa"/>
            <w:shd w:val="clear" w:color="auto" w:fill="auto"/>
          </w:tcPr>
          <w:p w:rsidR="001700B7" w:rsidRPr="0048154F" w:rsidRDefault="001700B7" w:rsidP="00F52CC9">
            <w:pPr>
              <w:jc w:val="center"/>
              <w:rPr>
                <w:rFonts w:ascii="Gill Sans MT" w:hAnsi="Gill Sans MT"/>
                <w:sz w:val="22"/>
                <w:szCs w:val="22"/>
              </w:rPr>
            </w:pPr>
          </w:p>
        </w:tc>
      </w:tr>
    </w:tbl>
    <w:p w:rsidR="00486962" w:rsidRDefault="00486962" w:rsidP="00F52CC9">
      <w:pPr>
        <w:jc w:val="center"/>
        <w:rPr>
          <w:rFonts w:ascii="Gill Sans MT" w:hAnsi="Gill Sans MT"/>
          <w:sz w:val="22"/>
          <w:szCs w:val="22"/>
        </w:rPr>
      </w:pPr>
    </w:p>
    <w:p w:rsidR="00486962" w:rsidRPr="00721F94" w:rsidRDefault="00486962" w:rsidP="001C01E2">
      <w:pPr>
        <w:rPr>
          <w:rFonts w:ascii="Gill Sans MT" w:hAnsi="Gill Sans MT"/>
          <w:b/>
          <w:sz w:val="22"/>
          <w:szCs w:val="22"/>
        </w:rPr>
      </w:pPr>
      <w:r w:rsidRPr="00721F94">
        <w:rPr>
          <w:rFonts w:ascii="Gill Sans MT" w:hAnsi="Gill Sans MT"/>
          <w:b/>
          <w:sz w:val="22"/>
          <w:szCs w:val="22"/>
        </w:rPr>
        <w:t xml:space="preserve">Aim 3 – </w:t>
      </w:r>
      <w:r w:rsidRPr="00721F94">
        <w:rPr>
          <w:rFonts w:ascii="Gill Sans MT" w:eastAsia="Times New Roman" w:hAnsi="Gill Sans MT" w:cs="Arial"/>
          <w:b/>
          <w:sz w:val="22"/>
          <w:szCs w:val="22"/>
          <w:lang w:eastAsia="en-GB"/>
        </w:rPr>
        <w:t xml:space="preserve">Improve </w:t>
      </w:r>
      <w:r w:rsidRPr="00721F94">
        <w:rPr>
          <w:rFonts w:ascii="Gill Sans MT" w:hAnsi="Gill Sans MT" w:cs="Arial"/>
          <w:b/>
          <w:color w:val="000000"/>
          <w:sz w:val="22"/>
          <w:szCs w:val="22"/>
        </w:rPr>
        <w:t>the delivery of information to disabled pupils, using formats which give pupils better access to information.</w:t>
      </w:r>
    </w:p>
    <w:p w:rsidR="00486962" w:rsidRPr="00486962" w:rsidRDefault="00486962" w:rsidP="00486962">
      <w:pPr>
        <w:spacing w:before="0" w:after="0"/>
        <w:rPr>
          <w:rFonts w:ascii="Gill Sans MT" w:hAnsi="Gill Sans MT" w:cs="Arial"/>
          <w:color w:val="000000"/>
          <w:sz w:val="22"/>
          <w:szCs w:val="22"/>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8364"/>
        <w:gridCol w:w="1701"/>
        <w:gridCol w:w="1559"/>
        <w:gridCol w:w="1134"/>
      </w:tblGrid>
      <w:tr w:rsidR="001700B7" w:rsidRPr="0048154F" w:rsidTr="00721F94">
        <w:trPr>
          <w:trHeight w:val="793"/>
        </w:trPr>
        <w:tc>
          <w:tcPr>
            <w:tcW w:w="3119"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Key Objectives</w:t>
            </w:r>
          </w:p>
        </w:tc>
        <w:tc>
          <w:tcPr>
            <w:tcW w:w="8364"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Actions to be taken</w:t>
            </w:r>
          </w:p>
        </w:tc>
        <w:tc>
          <w:tcPr>
            <w:tcW w:w="1701"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Person responsible</w:t>
            </w:r>
          </w:p>
        </w:tc>
        <w:tc>
          <w:tcPr>
            <w:tcW w:w="1559"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Date to be completed</w:t>
            </w:r>
          </w:p>
        </w:tc>
        <w:tc>
          <w:tcPr>
            <w:tcW w:w="1134" w:type="dxa"/>
            <w:shd w:val="clear" w:color="auto" w:fill="auto"/>
          </w:tcPr>
          <w:p w:rsidR="001700B7" w:rsidRPr="0048154F" w:rsidRDefault="001700B7" w:rsidP="00F52CC9">
            <w:pPr>
              <w:jc w:val="center"/>
              <w:rPr>
                <w:rFonts w:ascii="Gill Sans MT" w:hAnsi="Gill Sans MT"/>
                <w:b/>
                <w:sz w:val="22"/>
                <w:szCs w:val="22"/>
              </w:rPr>
            </w:pPr>
            <w:r w:rsidRPr="0048154F">
              <w:rPr>
                <w:rFonts w:ascii="Gill Sans MT" w:hAnsi="Gill Sans MT"/>
                <w:b/>
                <w:sz w:val="22"/>
                <w:szCs w:val="22"/>
              </w:rPr>
              <w:t>Cost</w:t>
            </w:r>
          </w:p>
        </w:tc>
      </w:tr>
      <w:tr w:rsidR="001700B7" w:rsidRPr="0048154F" w:rsidTr="00721F94">
        <w:trPr>
          <w:trHeight w:val="517"/>
        </w:trPr>
        <w:tc>
          <w:tcPr>
            <w:tcW w:w="3119" w:type="dxa"/>
            <w:shd w:val="clear" w:color="auto" w:fill="auto"/>
          </w:tcPr>
          <w:p w:rsidR="001700B7" w:rsidRPr="00B14FFF" w:rsidRDefault="001700B7" w:rsidP="00B14FFF">
            <w:pPr>
              <w:pStyle w:val="Caption1"/>
              <w:rPr>
                <w:rFonts w:ascii="Gill Sans MT" w:hAnsi="Gill Sans MT"/>
                <w:i w:val="0"/>
                <w:color w:val="000000"/>
                <w:sz w:val="22"/>
                <w:szCs w:val="22"/>
              </w:rPr>
            </w:pPr>
            <w:r w:rsidRPr="0048154F">
              <w:rPr>
                <w:rFonts w:ascii="Gill Sans MT" w:hAnsi="Gill Sans MT"/>
                <w:i w:val="0"/>
                <w:color w:val="000000"/>
                <w:sz w:val="22"/>
                <w:szCs w:val="22"/>
              </w:rPr>
              <w:t xml:space="preserve">3.1. To ensure that information is </w:t>
            </w:r>
            <w:r w:rsidR="00EB41D8" w:rsidRPr="0048154F">
              <w:rPr>
                <w:rFonts w:ascii="Gill Sans MT" w:hAnsi="Gill Sans MT"/>
                <w:i w:val="0"/>
                <w:color w:val="000000"/>
                <w:sz w:val="22"/>
                <w:szCs w:val="22"/>
              </w:rPr>
              <w:t xml:space="preserve">provided to all students in an appropriate form (e.g. large print resources, </w:t>
            </w:r>
            <w:proofErr w:type="spellStart"/>
            <w:r w:rsidR="00EB41D8" w:rsidRPr="0048154F">
              <w:rPr>
                <w:rFonts w:ascii="Gill Sans MT" w:hAnsi="Gill Sans MT"/>
                <w:i w:val="0"/>
                <w:color w:val="000000"/>
                <w:sz w:val="22"/>
                <w:szCs w:val="22"/>
              </w:rPr>
              <w:t>braille</w:t>
            </w:r>
            <w:proofErr w:type="spellEnd"/>
            <w:r w:rsidR="00EB41D8" w:rsidRPr="0048154F">
              <w:rPr>
                <w:rFonts w:ascii="Gill Sans MT" w:hAnsi="Gill Sans MT"/>
                <w:i w:val="0"/>
                <w:color w:val="000000"/>
                <w:sz w:val="22"/>
                <w:szCs w:val="22"/>
              </w:rPr>
              <w:t>, induction loops, pictori</w:t>
            </w:r>
            <w:r w:rsidR="00B14FFF">
              <w:rPr>
                <w:rFonts w:ascii="Gill Sans MT" w:hAnsi="Gill Sans MT"/>
                <w:i w:val="0"/>
                <w:color w:val="000000"/>
                <w:sz w:val="22"/>
                <w:szCs w:val="22"/>
              </w:rPr>
              <w:t>al or symbolic representations)</w:t>
            </w:r>
          </w:p>
        </w:tc>
        <w:tc>
          <w:tcPr>
            <w:tcW w:w="8364" w:type="dxa"/>
            <w:shd w:val="clear" w:color="auto" w:fill="auto"/>
          </w:tcPr>
          <w:p w:rsidR="001700B7" w:rsidRDefault="002B380F" w:rsidP="00721F94">
            <w:pPr>
              <w:numPr>
                <w:ilvl w:val="0"/>
                <w:numId w:val="47"/>
              </w:numPr>
              <w:rPr>
                <w:rFonts w:ascii="Gill Sans MT" w:hAnsi="Gill Sans MT"/>
                <w:color w:val="000000"/>
                <w:sz w:val="22"/>
                <w:szCs w:val="22"/>
              </w:rPr>
            </w:pPr>
            <w:r>
              <w:rPr>
                <w:rFonts w:ascii="Gill Sans MT" w:hAnsi="Gill Sans MT"/>
                <w:color w:val="000000"/>
                <w:sz w:val="22"/>
                <w:szCs w:val="22"/>
              </w:rPr>
              <w:t>Information promptly shared with staff regarding any specialized equipment or resources needed – updates shared when necessary and Student Profiles amended.</w:t>
            </w:r>
          </w:p>
          <w:p w:rsidR="002B380F" w:rsidRDefault="002B380F" w:rsidP="00721F94">
            <w:pPr>
              <w:numPr>
                <w:ilvl w:val="0"/>
                <w:numId w:val="47"/>
              </w:numPr>
              <w:rPr>
                <w:rFonts w:ascii="Gill Sans MT" w:hAnsi="Gill Sans MT"/>
                <w:color w:val="000000"/>
                <w:sz w:val="22"/>
                <w:szCs w:val="22"/>
              </w:rPr>
            </w:pPr>
            <w:r>
              <w:rPr>
                <w:rFonts w:ascii="Gill Sans MT" w:hAnsi="Gill Sans MT"/>
                <w:color w:val="000000"/>
                <w:sz w:val="22"/>
                <w:szCs w:val="22"/>
              </w:rPr>
              <w:t>SENCO and Exams Officer liaise to ensure appropriate materials are provided in exams and assessments.</w:t>
            </w:r>
          </w:p>
          <w:p w:rsidR="002B380F" w:rsidRPr="0048154F" w:rsidRDefault="002B380F" w:rsidP="00721F94">
            <w:pPr>
              <w:numPr>
                <w:ilvl w:val="0"/>
                <w:numId w:val="47"/>
              </w:numPr>
              <w:rPr>
                <w:rFonts w:ascii="Gill Sans MT" w:hAnsi="Gill Sans MT"/>
                <w:color w:val="000000"/>
                <w:sz w:val="22"/>
                <w:szCs w:val="22"/>
              </w:rPr>
            </w:pPr>
            <w:r>
              <w:rPr>
                <w:rFonts w:ascii="Gill Sans MT" w:hAnsi="Gill Sans MT"/>
                <w:color w:val="000000"/>
                <w:sz w:val="22"/>
                <w:szCs w:val="22"/>
              </w:rPr>
              <w:t>SENCO to liaise with HI (Hearing Impairment) and VI (Visual Impairment) advisors where necessary.</w:t>
            </w:r>
          </w:p>
        </w:tc>
        <w:tc>
          <w:tcPr>
            <w:tcW w:w="1701" w:type="dxa"/>
            <w:shd w:val="clear" w:color="auto" w:fill="auto"/>
          </w:tcPr>
          <w:p w:rsidR="001700B7" w:rsidRDefault="00F52CC9" w:rsidP="00721F94">
            <w:pPr>
              <w:rPr>
                <w:rFonts w:ascii="Gill Sans MT" w:hAnsi="Gill Sans MT"/>
                <w:sz w:val="22"/>
                <w:szCs w:val="22"/>
              </w:rPr>
            </w:pPr>
            <w:r>
              <w:rPr>
                <w:rFonts w:ascii="Gill Sans MT" w:hAnsi="Gill Sans MT"/>
                <w:sz w:val="22"/>
                <w:szCs w:val="22"/>
              </w:rPr>
              <w:t>All teachers</w:t>
            </w:r>
          </w:p>
          <w:p w:rsidR="00F52CC9" w:rsidRDefault="00F52CC9" w:rsidP="00721F94">
            <w:pPr>
              <w:rPr>
                <w:rFonts w:ascii="Gill Sans MT" w:hAnsi="Gill Sans MT"/>
                <w:sz w:val="22"/>
                <w:szCs w:val="22"/>
              </w:rPr>
            </w:pPr>
            <w:r>
              <w:rPr>
                <w:rFonts w:ascii="Gill Sans MT" w:hAnsi="Gill Sans MT"/>
                <w:sz w:val="22"/>
                <w:szCs w:val="22"/>
              </w:rPr>
              <w:t>SENCO</w:t>
            </w:r>
          </w:p>
          <w:p w:rsidR="00F52CC9" w:rsidRPr="0048154F" w:rsidRDefault="00F52CC9" w:rsidP="00721F94">
            <w:pPr>
              <w:rPr>
                <w:rFonts w:ascii="Gill Sans MT" w:hAnsi="Gill Sans MT"/>
                <w:sz w:val="22"/>
                <w:szCs w:val="22"/>
              </w:rPr>
            </w:pPr>
            <w:r>
              <w:rPr>
                <w:rFonts w:ascii="Gill Sans MT" w:hAnsi="Gill Sans MT"/>
                <w:sz w:val="22"/>
                <w:szCs w:val="22"/>
              </w:rPr>
              <w:t>Exams Officer</w:t>
            </w:r>
          </w:p>
        </w:tc>
        <w:tc>
          <w:tcPr>
            <w:tcW w:w="1559" w:type="dxa"/>
            <w:shd w:val="clear" w:color="auto" w:fill="auto"/>
          </w:tcPr>
          <w:p w:rsidR="001700B7" w:rsidRPr="0048154F" w:rsidRDefault="00F52CC9" w:rsidP="00F52CC9">
            <w:pPr>
              <w:jc w:val="center"/>
              <w:rPr>
                <w:rFonts w:ascii="Gill Sans MT" w:hAnsi="Gill Sans MT"/>
                <w:sz w:val="22"/>
                <w:szCs w:val="22"/>
              </w:rPr>
            </w:pPr>
            <w:r>
              <w:rPr>
                <w:rFonts w:ascii="Gill Sans MT" w:hAnsi="Gill Sans MT"/>
                <w:sz w:val="22"/>
                <w:szCs w:val="22"/>
              </w:rPr>
              <w:t>Ongoing</w:t>
            </w:r>
          </w:p>
        </w:tc>
        <w:tc>
          <w:tcPr>
            <w:tcW w:w="1134" w:type="dxa"/>
            <w:shd w:val="clear" w:color="auto" w:fill="auto"/>
          </w:tcPr>
          <w:p w:rsidR="001700B7" w:rsidRPr="0048154F" w:rsidRDefault="001700B7" w:rsidP="00F52CC9">
            <w:pPr>
              <w:jc w:val="center"/>
              <w:rPr>
                <w:rFonts w:ascii="Gill Sans MT" w:hAnsi="Gill Sans MT"/>
                <w:sz w:val="22"/>
                <w:szCs w:val="22"/>
              </w:rPr>
            </w:pPr>
          </w:p>
        </w:tc>
      </w:tr>
      <w:tr w:rsidR="001700B7" w:rsidRPr="0048154F" w:rsidTr="00721F94">
        <w:trPr>
          <w:trHeight w:val="529"/>
        </w:trPr>
        <w:tc>
          <w:tcPr>
            <w:tcW w:w="3119" w:type="dxa"/>
            <w:shd w:val="clear" w:color="auto" w:fill="auto"/>
          </w:tcPr>
          <w:p w:rsidR="001700B7" w:rsidRPr="0048154F" w:rsidRDefault="00EB41D8" w:rsidP="00721F94">
            <w:pPr>
              <w:rPr>
                <w:rFonts w:ascii="Gill Sans MT" w:hAnsi="Gill Sans MT"/>
                <w:sz w:val="22"/>
                <w:szCs w:val="22"/>
              </w:rPr>
            </w:pPr>
            <w:r w:rsidRPr="0048154F">
              <w:rPr>
                <w:rFonts w:ascii="Gill Sans MT" w:hAnsi="Gill Sans MT"/>
                <w:sz w:val="22"/>
                <w:szCs w:val="22"/>
              </w:rPr>
              <w:t>3.2. To ensure that information is provided to all parents students in an appropriate form (including during parental meetings)</w:t>
            </w:r>
          </w:p>
        </w:tc>
        <w:tc>
          <w:tcPr>
            <w:tcW w:w="8364" w:type="dxa"/>
            <w:shd w:val="clear" w:color="auto" w:fill="auto"/>
          </w:tcPr>
          <w:p w:rsidR="001700B7" w:rsidRDefault="002B380F" w:rsidP="00721F94">
            <w:pPr>
              <w:numPr>
                <w:ilvl w:val="0"/>
                <w:numId w:val="47"/>
              </w:numPr>
              <w:rPr>
                <w:rFonts w:ascii="Gill Sans MT" w:hAnsi="Gill Sans MT"/>
                <w:sz w:val="22"/>
                <w:szCs w:val="22"/>
              </w:rPr>
            </w:pPr>
            <w:r>
              <w:rPr>
                <w:rFonts w:ascii="Gill Sans MT" w:hAnsi="Gill Sans MT"/>
                <w:sz w:val="22"/>
                <w:szCs w:val="22"/>
              </w:rPr>
              <w:t>Any letters/emails/messages/report need to be accessible for all parents – ensure all ‘educational jargon’ is explained or re-phrased.</w:t>
            </w:r>
          </w:p>
          <w:p w:rsidR="002B380F" w:rsidRPr="0048154F" w:rsidRDefault="002B380F" w:rsidP="00721F94">
            <w:pPr>
              <w:numPr>
                <w:ilvl w:val="0"/>
                <w:numId w:val="47"/>
              </w:numPr>
              <w:rPr>
                <w:rFonts w:ascii="Gill Sans MT" w:hAnsi="Gill Sans MT"/>
                <w:sz w:val="22"/>
                <w:szCs w:val="22"/>
              </w:rPr>
            </w:pPr>
            <w:r>
              <w:rPr>
                <w:rFonts w:ascii="Gill Sans MT" w:hAnsi="Gill Sans MT"/>
                <w:sz w:val="22"/>
                <w:szCs w:val="22"/>
              </w:rPr>
              <w:t>Heads of House need to inform Admin staff if any of their parents struggle to access reading material and need it given to them in a different format.</w:t>
            </w:r>
          </w:p>
        </w:tc>
        <w:tc>
          <w:tcPr>
            <w:tcW w:w="1701" w:type="dxa"/>
            <w:shd w:val="clear" w:color="auto" w:fill="auto"/>
          </w:tcPr>
          <w:p w:rsidR="001700B7" w:rsidRDefault="00F52CC9" w:rsidP="00721F94">
            <w:pPr>
              <w:rPr>
                <w:rFonts w:ascii="Gill Sans MT" w:hAnsi="Gill Sans MT"/>
                <w:sz w:val="22"/>
                <w:szCs w:val="22"/>
              </w:rPr>
            </w:pPr>
            <w:r>
              <w:rPr>
                <w:rFonts w:ascii="Gill Sans MT" w:hAnsi="Gill Sans MT"/>
                <w:sz w:val="22"/>
                <w:szCs w:val="22"/>
              </w:rPr>
              <w:t>Admin staff</w:t>
            </w:r>
          </w:p>
          <w:p w:rsidR="00F52CC9" w:rsidRPr="0048154F" w:rsidRDefault="00F52CC9" w:rsidP="00721F94">
            <w:pPr>
              <w:rPr>
                <w:rFonts w:ascii="Gill Sans MT" w:hAnsi="Gill Sans MT"/>
                <w:sz w:val="22"/>
                <w:szCs w:val="22"/>
              </w:rPr>
            </w:pPr>
            <w:r>
              <w:rPr>
                <w:rFonts w:ascii="Gill Sans MT" w:hAnsi="Gill Sans MT"/>
                <w:sz w:val="22"/>
                <w:szCs w:val="22"/>
              </w:rPr>
              <w:t>Heads of House</w:t>
            </w:r>
          </w:p>
        </w:tc>
        <w:tc>
          <w:tcPr>
            <w:tcW w:w="1559" w:type="dxa"/>
            <w:shd w:val="clear" w:color="auto" w:fill="auto"/>
          </w:tcPr>
          <w:p w:rsidR="001700B7" w:rsidRPr="0048154F" w:rsidRDefault="00F52CC9" w:rsidP="00F52CC9">
            <w:pPr>
              <w:jc w:val="center"/>
              <w:rPr>
                <w:rFonts w:ascii="Gill Sans MT" w:hAnsi="Gill Sans MT"/>
                <w:sz w:val="22"/>
                <w:szCs w:val="22"/>
              </w:rPr>
            </w:pPr>
            <w:r>
              <w:rPr>
                <w:rFonts w:ascii="Gill Sans MT" w:hAnsi="Gill Sans MT"/>
                <w:sz w:val="22"/>
                <w:szCs w:val="22"/>
              </w:rPr>
              <w:t>Ongoing</w:t>
            </w:r>
          </w:p>
        </w:tc>
        <w:tc>
          <w:tcPr>
            <w:tcW w:w="1134" w:type="dxa"/>
            <w:shd w:val="clear" w:color="auto" w:fill="auto"/>
          </w:tcPr>
          <w:p w:rsidR="001700B7" w:rsidRPr="0048154F" w:rsidRDefault="001700B7" w:rsidP="00F52CC9">
            <w:pPr>
              <w:jc w:val="center"/>
              <w:rPr>
                <w:rFonts w:ascii="Gill Sans MT" w:hAnsi="Gill Sans MT"/>
                <w:sz w:val="22"/>
                <w:szCs w:val="22"/>
              </w:rPr>
            </w:pPr>
          </w:p>
        </w:tc>
      </w:tr>
      <w:tr w:rsidR="001700B7" w:rsidRPr="0048154F" w:rsidTr="00721F94">
        <w:trPr>
          <w:trHeight w:val="529"/>
        </w:trPr>
        <w:tc>
          <w:tcPr>
            <w:tcW w:w="3119" w:type="dxa"/>
            <w:shd w:val="clear" w:color="auto" w:fill="auto"/>
          </w:tcPr>
          <w:p w:rsidR="001700B7" w:rsidRPr="0048154F" w:rsidRDefault="00EB41D8" w:rsidP="00721F94">
            <w:pPr>
              <w:rPr>
                <w:rFonts w:ascii="Gill Sans MT" w:hAnsi="Gill Sans MT"/>
                <w:sz w:val="22"/>
                <w:szCs w:val="22"/>
              </w:rPr>
            </w:pPr>
            <w:r w:rsidRPr="0048154F">
              <w:rPr>
                <w:rFonts w:ascii="Gill Sans MT" w:hAnsi="Gill Sans MT"/>
                <w:sz w:val="22"/>
                <w:szCs w:val="22"/>
              </w:rPr>
              <w:t xml:space="preserve">3.3. To ensure that </w:t>
            </w:r>
            <w:proofErr w:type="gramStart"/>
            <w:r w:rsidRPr="0048154F">
              <w:rPr>
                <w:rFonts w:ascii="Gill Sans MT" w:hAnsi="Gill Sans MT"/>
                <w:sz w:val="22"/>
                <w:szCs w:val="22"/>
              </w:rPr>
              <w:t>staff are</w:t>
            </w:r>
            <w:proofErr w:type="gramEnd"/>
            <w:r w:rsidRPr="0048154F">
              <w:rPr>
                <w:rFonts w:ascii="Gill Sans MT" w:hAnsi="Gill Sans MT"/>
                <w:sz w:val="22"/>
                <w:szCs w:val="22"/>
              </w:rPr>
              <w:t xml:space="preserve"> familiar with the technology and practices required to meet objectives 3.2. </w:t>
            </w:r>
            <w:proofErr w:type="gramStart"/>
            <w:r w:rsidRPr="0048154F">
              <w:rPr>
                <w:rFonts w:ascii="Gill Sans MT" w:hAnsi="Gill Sans MT"/>
                <w:sz w:val="22"/>
                <w:szCs w:val="22"/>
              </w:rPr>
              <w:t>and</w:t>
            </w:r>
            <w:proofErr w:type="gramEnd"/>
            <w:r w:rsidRPr="0048154F">
              <w:rPr>
                <w:rFonts w:ascii="Gill Sans MT" w:hAnsi="Gill Sans MT"/>
                <w:sz w:val="22"/>
                <w:szCs w:val="22"/>
              </w:rPr>
              <w:t xml:space="preserve"> 3.3.</w:t>
            </w:r>
          </w:p>
        </w:tc>
        <w:tc>
          <w:tcPr>
            <w:tcW w:w="8364" w:type="dxa"/>
            <w:shd w:val="clear" w:color="auto" w:fill="auto"/>
          </w:tcPr>
          <w:p w:rsidR="001700B7" w:rsidRDefault="002B380F" w:rsidP="00721F94">
            <w:pPr>
              <w:numPr>
                <w:ilvl w:val="0"/>
                <w:numId w:val="47"/>
              </w:numPr>
              <w:rPr>
                <w:rFonts w:ascii="Gill Sans MT" w:hAnsi="Gill Sans MT"/>
                <w:sz w:val="22"/>
                <w:szCs w:val="22"/>
              </w:rPr>
            </w:pPr>
            <w:r>
              <w:rPr>
                <w:rFonts w:ascii="Gill Sans MT" w:hAnsi="Gill Sans MT"/>
                <w:sz w:val="22"/>
                <w:szCs w:val="22"/>
              </w:rPr>
              <w:t xml:space="preserve">Training and information delivered to staff by the SENCO and/or Exams Officer to ensure </w:t>
            </w:r>
            <w:proofErr w:type="gramStart"/>
            <w:r>
              <w:rPr>
                <w:rFonts w:ascii="Gill Sans MT" w:hAnsi="Gill Sans MT"/>
                <w:sz w:val="22"/>
                <w:szCs w:val="22"/>
              </w:rPr>
              <w:t>staff are</w:t>
            </w:r>
            <w:proofErr w:type="gramEnd"/>
            <w:r>
              <w:rPr>
                <w:rFonts w:ascii="Gill Sans MT" w:hAnsi="Gill Sans MT"/>
                <w:sz w:val="22"/>
                <w:szCs w:val="22"/>
              </w:rPr>
              <w:t xml:space="preserve"> well-informed and up-to-date with what is available.</w:t>
            </w:r>
          </w:p>
          <w:p w:rsidR="002B380F" w:rsidRPr="0048154F" w:rsidRDefault="002B380F" w:rsidP="00721F94">
            <w:pPr>
              <w:numPr>
                <w:ilvl w:val="0"/>
                <w:numId w:val="47"/>
              </w:numPr>
              <w:rPr>
                <w:rFonts w:ascii="Gill Sans MT" w:hAnsi="Gill Sans MT"/>
                <w:sz w:val="22"/>
                <w:szCs w:val="22"/>
              </w:rPr>
            </w:pPr>
            <w:r>
              <w:rPr>
                <w:rFonts w:ascii="Gill Sans MT" w:hAnsi="Gill Sans MT"/>
                <w:sz w:val="22"/>
                <w:szCs w:val="22"/>
              </w:rPr>
              <w:t>SENCO to explore other forms of technology/</w:t>
            </w:r>
            <w:proofErr w:type="spellStart"/>
            <w:r>
              <w:rPr>
                <w:rFonts w:ascii="Gill Sans MT" w:hAnsi="Gill Sans MT"/>
                <w:sz w:val="22"/>
                <w:szCs w:val="22"/>
              </w:rPr>
              <w:t>programmes</w:t>
            </w:r>
            <w:proofErr w:type="spellEnd"/>
            <w:r>
              <w:rPr>
                <w:rFonts w:ascii="Gill Sans MT" w:hAnsi="Gill Sans MT"/>
                <w:sz w:val="22"/>
                <w:szCs w:val="22"/>
              </w:rPr>
              <w:t xml:space="preserve"> to support the learning of all students, specifically SEN students.</w:t>
            </w:r>
          </w:p>
        </w:tc>
        <w:tc>
          <w:tcPr>
            <w:tcW w:w="1701" w:type="dxa"/>
            <w:shd w:val="clear" w:color="auto" w:fill="auto"/>
          </w:tcPr>
          <w:p w:rsidR="001700B7" w:rsidRDefault="00F52CC9" w:rsidP="00721F94">
            <w:pPr>
              <w:rPr>
                <w:rFonts w:ascii="Gill Sans MT" w:hAnsi="Gill Sans MT"/>
                <w:sz w:val="22"/>
                <w:szCs w:val="22"/>
              </w:rPr>
            </w:pPr>
            <w:r>
              <w:rPr>
                <w:rFonts w:ascii="Gill Sans MT" w:hAnsi="Gill Sans MT"/>
                <w:sz w:val="22"/>
                <w:szCs w:val="22"/>
              </w:rPr>
              <w:t>SENCO</w:t>
            </w:r>
          </w:p>
          <w:p w:rsidR="00F52CC9" w:rsidRDefault="00F52CC9" w:rsidP="00721F94">
            <w:pPr>
              <w:rPr>
                <w:rFonts w:ascii="Gill Sans MT" w:hAnsi="Gill Sans MT"/>
                <w:sz w:val="22"/>
                <w:szCs w:val="22"/>
              </w:rPr>
            </w:pPr>
            <w:r>
              <w:rPr>
                <w:rFonts w:ascii="Gill Sans MT" w:hAnsi="Gill Sans MT"/>
                <w:sz w:val="22"/>
                <w:szCs w:val="22"/>
              </w:rPr>
              <w:t>Exams Officer</w:t>
            </w:r>
          </w:p>
          <w:p w:rsidR="00F52CC9" w:rsidRPr="0048154F" w:rsidRDefault="00F52CC9" w:rsidP="00721F94">
            <w:pPr>
              <w:rPr>
                <w:rFonts w:ascii="Gill Sans MT" w:hAnsi="Gill Sans MT"/>
                <w:sz w:val="22"/>
                <w:szCs w:val="22"/>
              </w:rPr>
            </w:pPr>
            <w:r>
              <w:rPr>
                <w:rFonts w:ascii="Gill Sans MT" w:hAnsi="Gill Sans MT"/>
                <w:sz w:val="22"/>
                <w:szCs w:val="22"/>
              </w:rPr>
              <w:t>IT Support</w:t>
            </w:r>
          </w:p>
        </w:tc>
        <w:tc>
          <w:tcPr>
            <w:tcW w:w="1559" w:type="dxa"/>
            <w:shd w:val="clear" w:color="auto" w:fill="auto"/>
          </w:tcPr>
          <w:p w:rsidR="001700B7" w:rsidRPr="0048154F" w:rsidRDefault="00F52CC9" w:rsidP="00F52CC9">
            <w:pPr>
              <w:jc w:val="center"/>
              <w:rPr>
                <w:rFonts w:ascii="Gill Sans MT" w:hAnsi="Gill Sans MT"/>
                <w:sz w:val="22"/>
                <w:szCs w:val="22"/>
              </w:rPr>
            </w:pPr>
            <w:r>
              <w:rPr>
                <w:rFonts w:ascii="Gill Sans MT" w:hAnsi="Gill Sans MT"/>
                <w:sz w:val="22"/>
                <w:szCs w:val="22"/>
              </w:rPr>
              <w:t>Ongoing</w:t>
            </w:r>
          </w:p>
        </w:tc>
        <w:tc>
          <w:tcPr>
            <w:tcW w:w="1134" w:type="dxa"/>
            <w:shd w:val="clear" w:color="auto" w:fill="auto"/>
          </w:tcPr>
          <w:p w:rsidR="002B380F" w:rsidRDefault="002B380F" w:rsidP="002B2D9D">
            <w:pPr>
              <w:rPr>
                <w:rFonts w:ascii="Gill Sans MT" w:hAnsi="Gill Sans MT"/>
                <w:sz w:val="22"/>
                <w:szCs w:val="22"/>
              </w:rPr>
            </w:pPr>
          </w:p>
          <w:p w:rsidR="002B380F" w:rsidRPr="0048154F" w:rsidRDefault="002B380F" w:rsidP="00F52CC9">
            <w:pPr>
              <w:jc w:val="center"/>
              <w:rPr>
                <w:rFonts w:ascii="Gill Sans MT" w:hAnsi="Gill Sans MT"/>
                <w:sz w:val="22"/>
                <w:szCs w:val="22"/>
              </w:rPr>
            </w:pPr>
            <w:r>
              <w:rPr>
                <w:rFonts w:ascii="Gill Sans MT" w:hAnsi="Gill Sans MT"/>
                <w:sz w:val="22"/>
                <w:szCs w:val="22"/>
              </w:rPr>
              <w:t>Possible cost involved</w:t>
            </w:r>
          </w:p>
        </w:tc>
      </w:tr>
    </w:tbl>
    <w:p w:rsidR="00486962" w:rsidRPr="00B63E60" w:rsidRDefault="00486962">
      <w:pPr>
        <w:rPr>
          <w:rFonts w:ascii="Gill Sans MT" w:hAnsi="Gill Sans MT"/>
          <w:sz w:val="22"/>
          <w:szCs w:val="22"/>
        </w:rPr>
        <w:sectPr w:rsidR="00486962" w:rsidRPr="00B63E60" w:rsidSect="001700B7">
          <w:pgSz w:w="16840" w:h="11900" w:orient="landscape" w:code="9"/>
          <w:pgMar w:top="720" w:right="720" w:bottom="720" w:left="720" w:header="567" w:footer="567" w:gutter="0"/>
          <w:cols w:space="708"/>
          <w:titlePg/>
          <w:docGrid w:linePitch="360"/>
        </w:sectPr>
      </w:pPr>
    </w:p>
    <w:p w:rsidR="00FC0D6E" w:rsidRPr="00B63E60" w:rsidRDefault="00FC0D6E">
      <w:pPr>
        <w:rPr>
          <w:rFonts w:ascii="Gill Sans MT" w:hAnsi="Gill Sans MT"/>
          <w:sz w:val="22"/>
          <w:szCs w:val="22"/>
        </w:rPr>
      </w:pPr>
    </w:p>
    <w:p w:rsidR="00456549" w:rsidRPr="00B63E60" w:rsidRDefault="00FD3D9D" w:rsidP="0011435C">
      <w:pPr>
        <w:pStyle w:val="Heading1"/>
        <w:rPr>
          <w:rFonts w:ascii="Gill Sans MT" w:hAnsi="Gill Sans MT"/>
          <w:sz w:val="22"/>
          <w:szCs w:val="22"/>
        </w:rPr>
      </w:pPr>
      <w:bookmarkStart w:id="4" w:name="_Toc491429311"/>
      <w:r w:rsidRPr="00B63E60">
        <w:rPr>
          <w:rFonts w:ascii="Gill Sans MT" w:hAnsi="Gill Sans MT"/>
          <w:sz w:val="22"/>
          <w:szCs w:val="22"/>
        </w:rPr>
        <w:t>4</w:t>
      </w:r>
      <w:r w:rsidR="00456549" w:rsidRPr="00B63E60">
        <w:rPr>
          <w:rFonts w:ascii="Gill Sans MT" w:hAnsi="Gill Sans MT"/>
          <w:sz w:val="22"/>
          <w:szCs w:val="22"/>
        </w:rPr>
        <w:t xml:space="preserve">. </w:t>
      </w:r>
      <w:r w:rsidRPr="00B63E60">
        <w:rPr>
          <w:rFonts w:ascii="Gill Sans MT" w:hAnsi="Gill Sans MT"/>
          <w:sz w:val="22"/>
          <w:szCs w:val="22"/>
        </w:rPr>
        <w:t>Monitoring arrangements</w:t>
      </w:r>
      <w:bookmarkEnd w:id="4"/>
    </w:p>
    <w:p w:rsidR="00FD3D9D" w:rsidRPr="00B63E60" w:rsidRDefault="00FD3D9D" w:rsidP="00FD3D9D">
      <w:pPr>
        <w:rPr>
          <w:rFonts w:ascii="Gill Sans MT" w:hAnsi="Gill Sans MT" w:cs="Arial"/>
          <w:sz w:val="22"/>
          <w:szCs w:val="22"/>
        </w:rPr>
      </w:pPr>
      <w:r w:rsidRPr="00B63E60">
        <w:rPr>
          <w:rFonts w:ascii="Gill Sans MT" w:hAnsi="Gill Sans MT" w:cs="Arial"/>
          <w:sz w:val="22"/>
          <w:szCs w:val="22"/>
        </w:rPr>
        <w:t xml:space="preserve">This document will be </w:t>
      </w:r>
      <w:r w:rsidR="00703481" w:rsidRPr="00B63E60">
        <w:rPr>
          <w:rFonts w:ascii="Gill Sans MT" w:hAnsi="Gill Sans MT" w:cs="Arial"/>
          <w:sz w:val="22"/>
          <w:szCs w:val="22"/>
        </w:rPr>
        <w:t xml:space="preserve">reviewed every </w:t>
      </w:r>
      <w:r w:rsidR="00703481" w:rsidRPr="00B63E60">
        <w:rPr>
          <w:rFonts w:ascii="Gill Sans MT" w:hAnsi="Gill Sans MT" w:cs="Arial"/>
          <w:b/>
          <w:sz w:val="22"/>
          <w:szCs w:val="22"/>
        </w:rPr>
        <w:t>3</w:t>
      </w:r>
      <w:r w:rsidR="00703481" w:rsidRPr="00B63E60">
        <w:rPr>
          <w:rFonts w:ascii="Gill Sans MT" w:hAnsi="Gill Sans MT" w:cs="Arial"/>
          <w:sz w:val="22"/>
          <w:szCs w:val="22"/>
        </w:rPr>
        <w:t xml:space="preserve"> years</w:t>
      </w:r>
      <w:r w:rsidR="003359B6" w:rsidRPr="00B63E60">
        <w:rPr>
          <w:rFonts w:ascii="Gill Sans MT" w:hAnsi="Gill Sans MT" w:cs="Arial"/>
          <w:sz w:val="22"/>
          <w:szCs w:val="22"/>
        </w:rPr>
        <w:t>, but may be reviewed and updated more frequently if necessary</w:t>
      </w:r>
      <w:r w:rsidR="00EB41D8">
        <w:rPr>
          <w:rFonts w:ascii="Gill Sans MT" w:hAnsi="Gill Sans MT" w:cs="Arial"/>
          <w:sz w:val="22"/>
          <w:szCs w:val="22"/>
        </w:rPr>
        <w:t xml:space="preserve">. </w:t>
      </w:r>
    </w:p>
    <w:p w:rsidR="00FD3D9D" w:rsidRPr="00B63E60" w:rsidRDefault="00FD3D9D" w:rsidP="00FD3D9D">
      <w:pPr>
        <w:pStyle w:val="Heading1"/>
        <w:rPr>
          <w:rFonts w:ascii="Gill Sans MT" w:hAnsi="Gill Sans MT"/>
          <w:sz w:val="22"/>
          <w:szCs w:val="22"/>
        </w:rPr>
      </w:pPr>
      <w:bookmarkStart w:id="5" w:name="_Toc491429312"/>
      <w:r w:rsidRPr="00B63E60">
        <w:rPr>
          <w:rFonts w:ascii="Gill Sans MT" w:hAnsi="Gill Sans MT"/>
          <w:sz w:val="22"/>
          <w:szCs w:val="22"/>
        </w:rPr>
        <w:t>5</w:t>
      </w:r>
      <w:r w:rsidR="00456549" w:rsidRPr="00B63E60">
        <w:rPr>
          <w:rFonts w:ascii="Gill Sans MT" w:hAnsi="Gill Sans MT"/>
          <w:sz w:val="22"/>
          <w:szCs w:val="22"/>
        </w:rPr>
        <w:t xml:space="preserve">. </w:t>
      </w:r>
      <w:r w:rsidRPr="00B63E60">
        <w:rPr>
          <w:rFonts w:ascii="Gill Sans MT" w:hAnsi="Gill Sans MT"/>
          <w:sz w:val="22"/>
          <w:szCs w:val="22"/>
        </w:rPr>
        <w:t>Links with other policies</w:t>
      </w:r>
      <w:bookmarkEnd w:id="5"/>
    </w:p>
    <w:p w:rsidR="00FD3D9D" w:rsidRPr="00B63E60" w:rsidRDefault="00FD3D9D" w:rsidP="00FD3D9D">
      <w:pPr>
        <w:spacing w:after="0"/>
        <w:rPr>
          <w:rFonts w:ascii="Gill Sans MT" w:hAnsi="Gill Sans MT" w:cs="Arial"/>
          <w:sz w:val="22"/>
          <w:szCs w:val="22"/>
        </w:rPr>
      </w:pPr>
      <w:r w:rsidRPr="00B63E60">
        <w:rPr>
          <w:rFonts w:ascii="Gill Sans MT" w:hAnsi="Gill Sans MT" w:cs="Arial"/>
          <w:sz w:val="22"/>
          <w:szCs w:val="22"/>
        </w:rPr>
        <w:t xml:space="preserve">This </w:t>
      </w:r>
      <w:r w:rsidR="00AD6376" w:rsidRPr="00B63E60">
        <w:rPr>
          <w:rFonts w:ascii="Gill Sans MT" w:hAnsi="Gill Sans MT" w:cs="Arial"/>
          <w:sz w:val="22"/>
          <w:szCs w:val="22"/>
        </w:rPr>
        <w:t xml:space="preserve">accessibility plan </w:t>
      </w:r>
      <w:r w:rsidRPr="00B63E60">
        <w:rPr>
          <w:rFonts w:ascii="Gill Sans MT" w:hAnsi="Gill Sans MT" w:cs="Arial"/>
          <w:sz w:val="22"/>
          <w:szCs w:val="22"/>
        </w:rPr>
        <w:t>is linked to the following policies and documents:</w:t>
      </w:r>
    </w:p>
    <w:p w:rsidR="00FD3D9D" w:rsidRPr="00B63E60" w:rsidRDefault="00FD3D9D" w:rsidP="00FD3D9D">
      <w:pPr>
        <w:pStyle w:val="ListParagraph"/>
        <w:numPr>
          <w:ilvl w:val="0"/>
          <w:numId w:val="25"/>
        </w:numPr>
        <w:spacing w:after="0" w:line="240" w:lineRule="auto"/>
        <w:rPr>
          <w:rFonts w:ascii="Gill Sans MT" w:hAnsi="Gill Sans MT"/>
        </w:rPr>
      </w:pPr>
      <w:bookmarkStart w:id="6" w:name="_GoBack"/>
      <w:bookmarkEnd w:id="6"/>
      <w:r w:rsidRPr="00B63E60">
        <w:rPr>
          <w:rFonts w:ascii="Gill Sans MT" w:hAnsi="Gill Sans MT" w:cs="Arial"/>
        </w:rPr>
        <w:t>Health and safety policy</w:t>
      </w:r>
    </w:p>
    <w:p w:rsidR="00FD3D9D" w:rsidRPr="00B63E60" w:rsidRDefault="00FD3D9D" w:rsidP="00FD3D9D">
      <w:pPr>
        <w:pStyle w:val="ListParagraph"/>
        <w:numPr>
          <w:ilvl w:val="0"/>
          <w:numId w:val="25"/>
        </w:numPr>
        <w:spacing w:after="0" w:line="240" w:lineRule="auto"/>
        <w:rPr>
          <w:rFonts w:ascii="Gill Sans MT" w:hAnsi="Gill Sans MT"/>
        </w:rPr>
      </w:pPr>
      <w:r w:rsidRPr="00B63E60">
        <w:rPr>
          <w:rFonts w:ascii="Gill Sans MT" w:hAnsi="Gill Sans MT" w:cs="Arial"/>
          <w:color w:val="000000"/>
          <w:shd w:val="clear" w:color="auto" w:fill="FFFFFF"/>
        </w:rPr>
        <w:t>Equality information and objectives (public sector equality duty) statement for publication</w:t>
      </w:r>
    </w:p>
    <w:p w:rsidR="00FD3D9D" w:rsidRPr="00B63E60" w:rsidRDefault="00FD3D9D" w:rsidP="00FD3D9D">
      <w:pPr>
        <w:pStyle w:val="ListParagraph"/>
        <w:numPr>
          <w:ilvl w:val="0"/>
          <w:numId w:val="25"/>
        </w:numPr>
        <w:spacing w:after="0" w:line="240" w:lineRule="auto"/>
        <w:rPr>
          <w:rFonts w:ascii="Gill Sans MT" w:hAnsi="Gill Sans MT"/>
        </w:rPr>
      </w:pPr>
      <w:r w:rsidRPr="00B63E60">
        <w:rPr>
          <w:rFonts w:ascii="Gill Sans MT" w:hAnsi="Gill Sans MT" w:cs="Arial"/>
          <w:color w:val="000000"/>
          <w:shd w:val="clear" w:color="auto" w:fill="FFFFFF"/>
        </w:rPr>
        <w:t>Special educational needs (SEN) information report</w:t>
      </w:r>
    </w:p>
    <w:p w:rsidR="00FD3D9D" w:rsidRPr="00B63E60" w:rsidRDefault="00EB41D8" w:rsidP="00FD3D9D">
      <w:pPr>
        <w:pStyle w:val="ListParagraph"/>
        <w:numPr>
          <w:ilvl w:val="0"/>
          <w:numId w:val="25"/>
        </w:numPr>
        <w:spacing w:after="0" w:line="240" w:lineRule="auto"/>
        <w:rPr>
          <w:rFonts w:ascii="Gill Sans MT" w:hAnsi="Gill Sans MT"/>
        </w:rPr>
      </w:pPr>
      <w:r>
        <w:rPr>
          <w:rFonts w:ascii="Gill Sans MT" w:hAnsi="Gill Sans MT" w:cs="Arial"/>
          <w:color w:val="000000"/>
          <w:shd w:val="clear" w:color="auto" w:fill="FFFFFF"/>
        </w:rPr>
        <w:t>Supporting student</w:t>
      </w:r>
      <w:r w:rsidR="00FD3D9D" w:rsidRPr="00B63E60">
        <w:rPr>
          <w:rFonts w:ascii="Gill Sans MT" w:hAnsi="Gill Sans MT" w:cs="Arial"/>
          <w:color w:val="000000"/>
          <w:shd w:val="clear" w:color="auto" w:fill="FFFFFF"/>
        </w:rPr>
        <w:t>s with medical conditions policy</w:t>
      </w:r>
    </w:p>
    <w:p w:rsidR="00456549" w:rsidRPr="00B63E60" w:rsidRDefault="00456549" w:rsidP="00FD3D9D">
      <w:pPr>
        <w:rPr>
          <w:rFonts w:ascii="Gill Sans MT" w:hAnsi="Gill Sans MT"/>
          <w:sz w:val="22"/>
          <w:szCs w:val="22"/>
        </w:rPr>
      </w:pPr>
    </w:p>
    <w:p w:rsidR="00FD3D9D" w:rsidRPr="00B63E60" w:rsidRDefault="00FD3D9D" w:rsidP="00FD3D9D">
      <w:pPr>
        <w:pStyle w:val="Heading1"/>
        <w:rPr>
          <w:rFonts w:ascii="Gill Sans MT" w:hAnsi="Gill Sans MT"/>
          <w:sz w:val="22"/>
          <w:szCs w:val="22"/>
        </w:rPr>
        <w:sectPr w:rsidR="00FD3D9D" w:rsidRPr="00B63E60" w:rsidSect="00FC0D6E">
          <w:pgSz w:w="11900" w:h="16840" w:code="9"/>
          <w:pgMar w:top="851" w:right="1134" w:bottom="1134" w:left="1134" w:header="567" w:footer="567" w:gutter="0"/>
          <w:cols w:space="708"/>
          <w:titlePg/>
          <w:docGrid w:linePitch="360"/>
        </w:sectPr>
      </w:pPr>
    </w:p>
    <w:p w:rsidR="00FD3D9D" w:rsidRPr="00B63E60" w:rsidRDefault="00FD3D9D" w:rsidP="00FD3D9D">
      <w:pPr>
        <w:pStyle w:val="Heading1"/>
        <w:rPr>
          <w:rFonts w:ascii="Gill Sans MT" w:hAnsi="Gill Sans MT"/>
          <w:sz w:val="22"/>
          <w:szCs w:val="22"/>
        </w:rPr>
      </w:pPr>
      <w:bookmarkStart w:id="7" w:name="_Toc491429313"/>
      <w:r w:rsidRPr="00B63E60">
        <w:rPr>
          <w:rFonts w:ascii="Gill Sans MT" w:hAnsi="Gill Sans MT"/>
          <w:sz w:val="22"/>
          <w:szCs w:val="22"/>
        </w:rPr>
        <w:lastRenderedPageBreak/>
        <w:t>Appendix 1: Accessibility audit</w:t>
      </w:r>
      <w:bookmarkEnd w:id="7"/>
    </w:p>
    <w:tbl>
      <w:tblPr>
        <w:tblpPr w:leftFromText="180" w:rightFromText="180" w:vertAnchor="text" w:horzAnchor="margin" w:tblpXSpec="center" w:tblpY="185"/>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119"/>
        <w:gridCol w:w="7087"/>
        <w:gridCol w:w="1559"/>
        <w:gridCol w:w="1593"/>
      </w:tblGrid>
      <w:tr w:rsidR="00167BF7" w:rsidRPr="0048154F" w:rsidTr="001B6CD7">
        <w:trPr>
          <w:trHeight w:val="27"/>
        </w:trPr>
        <w:tc>
          <w:tcPr>
            <w:tcW w:w="2518" w:type="dxa"/>
            <w:shd w:val="clear" w:color="auto" w:fill="auto"/>
          </w:tcPr>
          <w:p w:rsidR="00167BF7" w:rsidRPr="0048154F" w:rsidRDefault="00167BF7" w:rsidP="0048154F">
            <w:pPr>
              <w:jc w:val="center"/>
              <w:rPr>
                <w:rFonts w:ascii="Gill Sans MT" w:hAnsi="Gill Sans MT"/>
                <w:b/>
                <w:sz w:val="22"/>
                <w:szCs w:val="22"/>
              </w:rPr>
            </w:pPr>
            <w:r w:rsidRPr="0048154F">
              <w:rPr>
                <w:rFonts w:ascii="Gill Sans MT" w:hAnsi="Gill Sans MT"/>
                <w:b/>
                <w:sz w:val="22"/>
                <w:szCs w:val="22"/>
              </w:rPr>
              <w:t>Feature</w:t>
            </w:r>
          </w:p>
          <w:p w:rsidR="00167BF7" w:rsidRPr="0048154F" w:rsidRDefault="00167BF7" w:rsidP="0048154F">
            <w:pPr>
              <w:rPr>
                <w:rFonts w:ascii="Gill Sans MT" w:hAnsi="Gill Sans MT"/>
                <w:b/>
                <w:sz w:val="22"/>
                <w:szCs w:val="22"/>
              </w:rPr>
            </w:pPr>
          </w:p>
        </w:tc>
        <w:tc>
          <w:tcPr>
            <w:tcW w:w="3119" w:type="dxa"/>
            <w:shd w:val="clear" w:color="auto" w:fill="auto"/>
          </w:tcPr>
          <w:p w:rsidR="00167BF7" w:rsidRPr="0048154F" w:rsidRDefault="00167BF7" w:rsidP="0048154F">
            <w:pPr>
              <w:jc w:val="center"/>
              <w:rPr>
                <w:rFonts w:ascii="Gill Sans MT" w:hAnsi="Gill Sans MT"/>
                <w:b/>
                <w:sz w:val="22"/>
                <w:szCs w:val="22"/>
              </w:rPr>
            </w:pPr>
            <w:r w:rsidRPr="0048154F">
              <w:rPr>
                <w:rFonts w:ascii="Gill Sans MT" w:hAnsi="Gill Sans MT"/>
                <w:b/>
                <w:sz w:val="22"/>
                <w:szCs w:val="22"/>
              </w:rPr>
              <w:t>Description</w:t>
            </w:r>
          </w:p>
        </w:tc>
        <w:tc>
          <w:tcPr>
            <w:tcW w:w="7087" w:type="dxa"/>
            <w:shd w:val="clear" w:color="auto" w:fill="auto"/>
          </w:tcPr>
          <w:p w:rsidR="00167BF7" w:rsidRPr="0048154F" w:rsidRDefault="00167BF7" w:rsidP="0048154F">
            <w:pPr>
              <w:jc w:val="center"/>
              <w:rPr>
                <w:rFonts w:ascii="Gill Sans MT" w:hAnsi="Gill Sans MT"/>
                <w:b/>
                <w:sz w:val="22"/>
                <w:szCs w:val="22"/>
              </w:rPr>
            </w:pPr>
            <w:r w:rsidRPr="0048154F">
              <w:rPr>
                <w:rFonts w:ascii="Gill Sans MT" w:hAnsi="Gill Sans MT"/>
                <w:b/>
                <w:sz w:val="22"/>
                <w:szCs w:val="22"/>
              </w:rPr>
              <w:t>Actions to be taken</w:t>
            </w:r>
          </w:p>
        </w:tc>
        <w:tc>
          <w:tcPr>
            <w:tcW w:w="1559" w:type="dxa"/>
            <w:shd w:val="clear" w:color="auto" w:fill="auto"/>
          </w:tcPr>
          <w:p w:rsidR="00167BF7" w:rsidRPr="0048154F" w:rsidRDefault="00167BF7" w:rsidP="0048154F">
            <w:pPr>
              <w:jc w:val="center"/>
              <w:rPr>
                <w:rFonts w:ascii="Gill Sans MT" w:hAnsi="Gill Sans MT"/>
                <w:b/>
                <w:sz w:val="22"/>
                <w:szCs w:val="22"/>
              </w:rPr>
            </w:pPr>
            <w:r w:rsidRPr="0048154F">
              <w:rPr>
                <w:rFonts w:ascii="Gill Sans MT" w:hAnsi="Gill Sans MT"/>
                <w:b/>
                <w:sz w:val="22"/>
                <w:szCs w:val="22"/>
              </w:rPr>
              <w:t>Person responsible</w:t>
            </w:r>
          </w:p>
        </w:tc>
        <w:tc>
          <w:tcPr>
            <w:tcW w:w="1593" w:type="dxa"/>
            <w:shd w:val="clear" w:color="auto" w:fill="auto"/>
          </w:tcPr>
          <w:p w:rsidR="00167BF7" w:rsidRPr="0048154F" w:rsidRDefault="00167BF7" w:rsidP="0048154F">
            <w:pPr>
              <w:jc w:val="center"/>
              <w:rPr>
                <w:rFonts w:ascii="Gill Sans MT" w:hAnsi="Gill Sans MT"/>
                <w:b/>
                <w:sz w:val="22"/>
                <w:szCs w:val="22"/>
              </w:rPr>
            </w:pPr>
            <w:r w:rsidRPr="0048154F">
              <w:rPr>
                <w:rFonts w:ascii="Gill Sans MT" w:hAnsi="Gill Sans MT"/>
                <w:b/>
                <w:sz w:val="22"/>
                <w:szCs w:val="22"/>
              </w:rPr>
              <w:t>Date to complete actions by</w:t>
            </w: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 xml:space="preserve">Number of </w:t>
            </w:r>
            <w:proofErr w:type="spellStart"/>
            <w:r w:rsidRPr="0048154F">
              <w:rPr>
                <w:rFonts w:ascii="Gill Sans MT" w:hAnsi="Gill Sans MT" w:cs="Arial"/>
                <w:szCs w:val="20"/>
              </w:rPr>
              <w:t>storeys</w:t>
            </w:r>
            <w:proofErr w:type="spellEnd"/>
          </w:p>
        </w:tc>
        <w:tc>
          <w:tcPr>
            <w:tcW w:w="3119" w:type="dxa"/>
            <w:shd w:val="clear" w:color="auto" w:fill="auto"/>
          </w:tcPr>
          <w:p w:rsidR="00167BF7" w:rsidRDefault="00A32244" w:rsidP="0048154F">
            <w:pPr>
              <w:rPr>
                <w:rFonts w:ascii="Gill Sans MT" w:hAnsi="Gill Sans MT" w:cs="Arial"/>
                <w:szCs w:val="20"/>
              </w:rPr>
            </w:pPr>
            <w:r>
              <w:rPr>
                <w:rFonts w:ascii="Gill Sans MT" w:hAnsi="Gill Sans MT" w:cs="Arial"/>
                <w:szCs w:val="20"/>
              </w:rPr>
              <w:t>E block – 2 stories</w:t>
            </w:r>
          </w:p>
          <w:p w:rsidR="00A32244" w:rsidRDefault="00A32244" w:rsidP="0048154F">
            <w:pPr>
              <w:rPr>
                <w:rFonts w:ascii="Gill Sans MT" w:hAnsi="Gill Sans MT" w:cs="Arial"/>
                <w:szCs w:val="20"/>
              </w:rPr>
            </w:pPr>
            <w:r>
              <w:rPr>
                <w:rFonts w:ascii="Gill Sans MT" w:hAnsi="Gill Sans MT" w:cs="Arial"/>
                <w:szCs w:val="20"/>
              </w:rPr>
              <w:t>S block – 2 stories</w:t>
            </w:r>
          </w:p>
          <w:p w:rsidR="00A32244" w:rsidRPr="0048154F" w:rsidRDefault="00A32244" w:rsidP="0048154F">
            <w:pPr>
              <w:rPr>
                <w:rFonts w:ascii="Gill Sans MT" w:hAnsi="Gill Sans MT" w:cs="Arial"/>
                <w:szCs w:val="20"/>
              </w:rPr>
            </w:pPr>
            <w:r>
              <w:rPr>
                <w:rFonts w:ascii="Gill Sans MT" w:hAnsi="Gill Sans MT" w:cs="Arial"/>
                <w:szCs w:val="20"/>
              </w:rPr>
              <w:t>Art/OLC/IT – 2 stories</w:t>
            </w:r>
          </w:p>
        </w:tc>
        <w:tc>
          <w:tcPr>
            <w:tcW w:w="7087" w:type="dxa"/>
            <w:shd w:val="clear" w:color="auto" w:fill="auto"/>
          </w:tcPr>
          <w:p w:rsidR="00167BF7" w:rsidRPr="0048154F" w:rsidRDefault="00A32244" w:rsidP="00DC6CC3">
            <w:pPr>
              <w:rPr>
                <w:rFonts w:ascii="Gill Sans MT" w:hAnsi="Gill Sans MT" w:cs="Arial"/>
                <w:szCs w:val="20"/>
              </w:rPr>
            </w:pPr>
            <w:r>
              <w:rPr>
                <w:rFonts w:ascii="Gill Sans MT" w:hAnsi="Gill Sans MT" w:cs="Arial"/>
                <w:szCs w:val="20"/>
              </w:rPr>
              <w:t xml:space="preserve">Students unable to use stairs will be timetabled to ground floor classrooms for English (E block) and </w:t>
            </w:r>
            <w:proofErr w:type="spellStart"/>
            <w:r>
              <w:rPr>
                <w:rFonts w:ascii="Gill Sans MT" w:hAnsi="Gill Sans MT" w:cs="Arial"/>
                <w:szCs w:val="20"/>
              </w:rPr>
              <w:t>Maths</w:t>
            </w:r>
            <w:proofErr w:type="spellEnd"/>
            <w:r>
              <w:rPr>
                <w:rFonts w:ascii="Gill Sans MT" w:hAnsi="Gill Sans MT" w:cs="Arial"/>
                <w:szCs w:val="20"/>
              </w:rPr>
              <w:t xml:space="preserve"> &amp; History (S block). There is a lift to the second floor Art block to access IT rooms and the OLC</w:t>
            </w:r>
            <w:r w:rsidR="00DC6CC3">
              <w:rPr>
                <w:rFonts w:ascii="Gill Sans MT" w:hAnsi="Gill Sans MT" w:cs="Arial"/>
                <w:szCs w:val="20"/>
              </w:rPr>
              <w:t>.</w:t>
            </w:r>
            <w:r>
              <w:rPr>
                <w:rFonts w:ascii="Gill Sans MT" w:hAnsi="Gill Sans MT" w:cs="Arial"/>
                <w:szCs w:val="20"/>
              </w:rPr>
              <w:t xml:space="preserve"> Lift regularly maintained. Key personnel trained to use </w:t>
            </w:r>
            <w:proofErr w:type="spellStart"/>
            <w:r>
              <w:rPr>
                <w:rFonts w:ascii="Gill Sans MT" w:hAnsi="Gill Sans MT" w:cs="Arial"/>
                <w:szCs w:val="20"/>
              </w:rPr>
              <w:t>Evac</w:t>
            </w:r>
            <w:proofErr w:type="spellEnd"/>
            <w:r>
              <w:rPr>
                <w:rFonts w:ascii="Gill Sans MT" w:hAnsi="Gill Sans MT" w:cs="Arial"/>
                <w:szCs w:val="20"/>
              </w:rPr>
              <w:t xml:space="preserve"> chair </w:t>
            </w:r>
            <w:r w:rsidR="00DC6CC3">
              <w:rPr>
                <w:rFonts w:ascii="Gill Sans MT" w:hAnsi="Gill Sans MT" w:cs="Arial"/>
                <w:szCs w:val="20"/>
              </w:rPr>
              <w:t xml:space="preserve">to evacuate </w:t>
            </w:r>
            <w:r>
              <w:rPr>
                <w:rFonts w:ascii="Gill Sans MT" w:hAnsi="Gill Sans MT" w:cs="Arial"/>
                <w:szCs w:val="20"/>
              </w:rPr>
              <w:t xml:space="preserve">wheelchair users </w:t>
            </w:r>
            <w:r w:rsidR="00DC6CC3">
              <w:rPr>
                <w:rFonts w:ascii="Gill Sans MT" w:hAnsi="Gill Sans MT" w:cs="Arial"/>
                <w:szCs w:val="20"/>
              </w:rPr>
              <w:t xml:space="preserve">from second floor </w:t>
            </w:r>
            <w:r>
              <w:rPr>
                <w:rFonts w:ascii="Gill Sans MT" w:hAnsi="Gill Sans MT" w:cs="Arial"/>
                <w:szCs w:val="20"/>
              </w:rPr>
              <w:t>in the event of a fire</w:t>
            </w:r>
            <w:r w:rsidR="00DC6CC3">
              <w:rPr>
                <w:rFonts w:ascii="Gill Sans MT" w:hAnsi="Gill Sans MT" w:cs="Arial"/>
                <w:szCs w:val="20"/>
              </w:rPr>
              <w:t>.</w:t>
            </w:r>
          </w:p>
        </w:tc>
        <w:tc>
          <w:tcPr>
            <w:tcW w:w="1559" w:type="dxa"/>
            <w:shd w:val="clear" w:color="auto" w:fill="auto"/>
          </w:tcPr>
          <w:p w:rsidR="00167BF7" w:rsidRPr="0048154F" w:rsidRDefault="00167BF7" w:rsidP="0048154F">
            <w:pPr>
              <w:rPr>
                <w:rFonts w:ascii="Gill Sans MT" w:hAnsi="Gill Sans MT" w:cs="Arial"/>
                <w:szCs w:val="20"/>
              </w:rPr>
            </w:pPr>
          </w:p>
        </w:tc>
        <w:tc>
          <w:tcPr>
            <w:tcW w:w="1593" w:type="dxa"/>
            <w:shd w:val="clear" w:color="auto" w:fill="auto"/>
          </w:tcPr>
          <w:p w:rsidR="00167BF7" w:rsidRPr="0048154F" w:rsidRDefault="00167BF7" w:rsidP="0048154F">
            <w:pPr>
              <w:rPr>
                <w:rFonts w:ascii="Gill Sans MT" w:hAnsi="Gill Sans MT" w:cs="Arial"/>
                <w:szCs w:val="20"/>
              </w:rPr>
            </w:pP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Corridor access</w:t>
            </w:r>
          </w:p>
        </w:tc>
        <w:tc>
          <w:tcPr>
            <w:tcW w:w="3119"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All ground floor student areas are wheelchair accessible</w:t>
            </w:r>
          </w:p>
        </w:tc>
        <w:tc>
          <w:tcPr>
            <w:tcW w:w="7087"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 xml:space="preserve">Regular </w:t>
            </w:r>
            <w:proofErr w:type="gramStart"/>
            <w:r>
              <w:rPr>
                <w:rFonts w:ascii="Gill Sans MT" w:hAnsi="Gill Sans MT" w:cs="Arial"/>
                <w:szCs w:val="20"/>
              </w:rPr>
              <w:t>inspection to make sure corridors are</w:t>
            </w:r>
            <w:proofErr w:type="gramEnd"/>
            <w:r>
              <w:rPr>
                <w:rFonts w:ascii="Gill Sans MT" w:hAnsi="Gill Sans MT" w:cs="Arial"/>
                <w:szCs w:val="20"/>
              </w:rPr>
              <w:t xml:space="preserve"> kept clear of obstruction. </w:t>
            </w:r>
          </w:p>
        </w:tc>
        <w:tc>
          <w:tcPr>
            <w:tcW w:w="1559"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Facilities Manager</w:t>
            </w:r>
          </w:p>
        </w:tc>
        <w:tc>
          <w:tcPr>
            <w:tcW w:w="1593"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On going</w:t>
            </w: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Lifts</w:t>
            </w:r>
          </w:p>
        </w:tc>
        <w:tc>
          <w:tcPr>
            <w:tcW w:w="3119" w:type="dxa"/>
            <w:shd w:val="clear" w:color="auto" w:fill="auto"/>
          </w:tcPr>
          <w:p w:rsidR="00167BF7" w:rsidRPr="0048154F" w:rsidRDefault="00A32244" w:rsidP="0048154F">
            <w:pPr>
              <w:rPr>
                <w:rFonts w:ascii="Gill Sans MT" w:hAnsi="Gill Sans MT" w:cs="Arial"/>
                <w:szCs w:val="20"/>
              </w:rPr>
            </w:pPr>
            <w:r>
              <w:rPr>
                <w:rFonts w:ascii="Gill Sans MT" w:hAnsi="Gill Sans MT" w:cs="Arial"/>
                <w:szCs w:val="20"/>
              </w:rPr>
              <w:t>One in Art/OLC</w:t>
            </w:r>
          </w:p>
        </w:tc>
        <w:tc>
          <w:tcPr>
            <w:tcW w:w="7087" w:type="dxa"/>
            <w:shd w:val="clear" w:color="auto" w:fill="auto"/>
          </w:tcPr>
          <w:p w:rsidR="00167BF7" w:rsidRPr="0048154F" w:rsidRDefault="00A32244" w:rsidP="0048154F">
            <w:pPr>
              <w:rPr>
                <w:rFonts w:ascii="Gill Sans MT" w:hAnsi="Gill Sans MT" w:cs="Arial"/>
                <w:szCs w:val="20"/>
              </w:rPr>
            </w:pPr>
            <w:r>
              <w:rPr>
                <w:rFonts w:ascii="Gill Sans MT" w:hAnsi="Gill Sans MT" w:cs="Arial"/>
                <w:szCs w:val="20"/>
              </w:rPr>
              <w:t>Regular maintenance</w:t>
            </w:r>
          </w:p>
        </w:tc>
        <w:tc>
          <w:tcPr>
            <w:tcW w:w="1559" w:type="dxa"/>
            <w:shd w:val="clear" w:color="auto" w:fill="auto"/>
          </w:tcPr>
          <w:p w:rsidR="00167BF7" w:rsidRPr="0048154F" w:rsidRDefault="00A32244" w:rsidP="0048154F">
            <w:pPr>
              <w:rPr>
                <w:rFonts w:ascii="Gill Sans MT" w:hAnsi="Gill Sans MT" w:cs="Arial"/>
                <w:szCs w:val="20"/>
              </w:rPr>
            </w:pPr>
            <w:r>
              <w:rPr>
                <w:rFonts w:ascii="Gill Sans MT" w:hAnsi="Gill Sans MT" w:cs="Arial"/>
                <w:szCs w:val="20"/>
              </w:rPr>
              <w:t>Facilities Manager</w:t>
            </w:r>
          </w:p>
        </w:tc>
        <w:tc>
          <w:tcPr>
            <w:tcW w:w="1593" w:type="dxa"/>
            <w:shd w:val="clear" w:color="auto" w:fill="auto"/>
          </w:tcPr>
          <w:p w:rsidR="00167BF7" w:rsidRPr="0048154F" w:rsidRDefault="00A32244" w:rsidP="00DC6CC3">
            <w:pPr>
              <w:rPr>
                <w:rFonts w:ascii="Gill Sans MT" w:hAnsi="Gill Sans MT" w:cs="Arial"/>
                <w:szCs w:val="20"/>
              </w:rPr>
            </w:pPr>
            <w:r>
              <w:rPr>
                <w:rFonts w:ascii="Gill Sans MT" w:hAnsi="Gill Sans MT" w:cs="Arial"/>
                <w:szCs w:val="20"/>
              </w:rPr>
              <w:t>On</w:t>
            </w:r>
            <w:r w:rsidR="00DC6CC3">
              <w:rPr>
                <w:rFonts w:ascii="Gill Sans MT" w:hAnsi="Gill Sans MT" w:cs="Arial"/>
                <w:szCs w:val="20"/>
              </w:rPr>
              <w:t xml:space="preserve"> </w:t>
            </w:r>
            <w:r>
              <w:rPr>
                <w:rFonts w:ascii="Gill Sans MT" w:hAnsi="Gill Sans MT" w:cs="Arial"/>
                <w:szCs w:val="20"/>
              </w:rPr>
              <w:t>going</w:t>
            </w: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Parking bays</w:t>
            </w:r>
          </w:p>
        </w:tc>
        <w:tc>
          <w:tcPr>
            <w:tcW w:w="3119" w:type="dxa"/>
            <w:shd w:val="clear" w:color="auto" w:fill="auto"/>
          </w:tcPr>
          <w:p w:rsidR="00167BF7" w:rsidRPr="0048154F" w:rsidRDefault="00A32244" w:rsidP="0048154F">
            <w:pPr>
              <w:rPr>
                <w:rFonts w:ascii="Gill Sans MT" w:hAnsi="Gill Sans MT" w:cs="Arial"/>
                <w:szCs w:val="20"/>
              </w:rPr>
            </w:pPr>
            <w:r>
              <w:rPr>
                <w:rFonts w:ascii="Gill Sans MT" w:hAnsi="Gill Sans MT" w:cs="Arial"/>
                <w:szCs w:val="20"/>
              </w:rPr>
              <w:t>2 closest to reception</w:t>
            </w:r>
          </w:p>
        </w:tc>
        <w:tc>
          <w:tcPr>
            <w:tcW w:w="7087"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 xml:space="preserve">Lines to be repainted each summer/ as necessary </w:t>
            </w:r>
          </w:p>
        </w:tc>
        <w:tc>
          <w:tcPr>
            <w:tcW w:w="1559"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Facilities Manager</w:t>
            </w:r>
          </w:p>
        </w:tc>
        <w:tc>
          <w:tcPr>
            <w:tcW w:w="1593"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On going</w:t>
            </w: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Entrances</w:t>
            </w:r>
          </w:p>
        </w:tc>
        <w:tc>
          <w:tcPr>
            <w:tcW w:w="3119" w:type="dxa"/>
            <w:shd w:val="clear" w:color="auto" w:fill="auto"/>
          </w:tcPr>
          <w:p w:rsidR="00167BF7" w:rsidRPr="0048154F" w:rsidRDefault="00167BF7" w:rsidP="0048154F">
            <w:pPr>
              <w:rPr>
                <w:rFonts w:ascii="Gill Sans MT" w:hAnsi="Gill Sans MT" w:cs="Arial"/>
                <w:szCs w:val="20"/>
              </w:rPr>
            </w:pPr>
          </w:p>
        </w:tc>
        <w:tc>
          <w:tcPr>
            <w:tcW w:w="7087" w:type="dxa"/>
            <w:shd w:val="clear" w:color="auto" w:fill="auto"/>
          </w:tcPr>
          <w:p w:rsidR="00A32244" w:rsidRPr="0048154F" w:rsidRDefault="00A32244" w:rsidP="00A32244">
            <w:pPr>
              <w:rPr>
                <w:rFonts w:ascii="Gill Sans MT" w:hAnsi="Gill Sans MT" w:cs="Arial"/>
                <w:szCs w:val="20"/>
              </w:rPr>
            </w:pPr>
            <w:r>
              <w:rPr>
                <w:rFonts w:ascii="Gill Sans MT" w:hAnsi="Gill Sans MT" w:cs="Arial"/>
                <w:szCs w:val="20"/>
              </w:rPr>
              <w:t>All entrances have compliant wheelchair access ramps. Wheelchair users would need to be accompanied to have doors opened as none are controlled by sensor or</w:t>
            </w:r>
            <w:r w:rsidR="00DC6CC3">
              <w:rPr>
                <w:rFonts w:ascii="Gill Sans MT" w:hAnsi="Gill Sans MT" w:cs="Arial"/>
                <w:szCs w:val="20"/>
              </w:rPr>
              <w:t xml:space="preserve"> push</w:t>
            </w:r>
            <w:r>
              <w:rPr>
                <w:rFonts w:ascii="Gill Sans MT" w:hAnsi="Gill Sans MT" w:cs="Arial"/>
                <w:szCs w:val="20"/>
              </w:rPr>
              <w:t xml:space="preserve"> pad.</w:t>
            </w:r>
          </w:p>
        </w:tc>
        <w:tc>
          <w:tcPr>
            <w:tcW w:w="1559" w:type="dxa"/>
            <w:shd w:val="clear" w:color="auto" w:fill="auto"/>
          </w:tcPr>
          <w:p w:rsidR="00167BF7" w:rsidRPr="0048154F" w:rsidRDefault="00167BF7" w:rsidP="0048154F">
            <w:pPr>
              <w:rPr>
                <w:rFonts w:ascii="Gill Sans MT" w:hAnsi="Gill Sans MT" w:cs="Arial"/>
                <w:szCs w:val="20"/>
              </w:rPr>
            </w:pPr>
          </w:p>
        </w:tc>
        <w:tc>
          <w:tcPr>
            <w:tcW w:w="1593" w:type="dxa"/>
            <w:shd w:val="clear" w:color="auto" w:fill="auto"/>
          </w:tcPr>
          <w:p w:rsidR="00167BF7" w:rsidRPr="0048154F" w:rsidRDefault="00167BF7" w:rsidP="0048154F">
            <w:pPr>
              <w:rPr>
                <w:rFonts w:ascii="Gill Sans MT" w:hAnsi="Gill Sans MT" w:cs="Arial"/>
                <w:szCs w:val="20"/>
              </w:rPr>
            </w:pP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Ramps</w:t>
            </w:r>
          </w:p>
        </w:tc>
        <w:tc>
          <w:tcPr>
            <w:tcW w:w="3119" w:type="dxa"/>
            <w:shd w:val="clear" w:color="auto" w:fill="auto"/>
          </w:tcPr>
          <w:p w:rsidR="00167BF7" w:rsidRPr="0048154F" w:rsidRDefault="00DC6CC3" w:rsidP="00DC6CC3">
            <w:pPr>
              <w:rPr>
                <w:rFonts w:ascii="Gill Sans MT" w:hAnsi="Gill Sans MT" w:cs="Arial"/>
                <w:szCs w:val="20"/>
              </w:rPr>
            </w:pPr>
            <w:r>
              <w:rPr>
                <w:rFonts w:ascii="Gill Sans MT" w:hAnsi="Gill Sans MT" w:cs="Arial"/>
                <w:szCs w:val="20"/>
              </w:rPr>
              <w:t>To E block, OLC stairwell entrance, S6</w:t>
            </w:r>
          </w:p>
        </w:tc>
        <w:tc>
          <w:tcPr>
            <w:tcW w:w="7087"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 xml:space="preserve">Ramps required </w:t>
            </w:r>
            <w:proofErr w:type="gramStart"/>
            <w:r>
              <w:rPr>
                <w:rFonts w:ascii="Gill Sans MT" w:hAnsi="Gill Sans MT" w:cs="Arial"/>
                <w:szCs w:val="20"/>
              </w:rPr>
              <w:t>to access</w:t>
            </w:r>
            <w:proofErr w:type="gramEnd"/>
            <w:r>
              <w:rPr>
                <w:rFonts w:ascii="Gill Sans MT" w:hAnsi="Gill Sans MT" w:cs="Arial"/>
                <w:szCs w:val="20"/>
              </w:rPr>
              <w:t xml:space="preserve"> these areas. Currently in good condition and compliant. </w:t>
            </w:r>
            <w:r w:rsidR="00721F94">
              <w:rPr>
                <w:rFonts w:ascii="Gill Sans MT" w:hAnsi="Gill Sans MT" w:cs="Arial"/>
                <w:szCs w:val="20"/>
              </w:rPr>
              <w:t>Regularly</w:t>
            </w:r>
            <w:r>
              <w:rPr>
                <w:rFonts w:ascii="Gill Sans MT" w:hAnsi="Gill Sans MT" w:cs="Arial"/>
                <w:szCs w:val="20"/>
              </w:rPr>
              <w:t xml:space="preserve"> inspections to maintain good condition</w:t>
            </w:r>
          </w:p>
        </w:tc>
        <w:tc>
          <w:tcPr>
            <w:tcW w:w="1559"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Facilities Manager</w:t>
            </w:r>
          </w:p>
        </w:tc>
        <w:tc>
          <w:tcPr>
            <w:tcW w:w="1593" w:type="dxa"/>
            <w:shd w:val="clear" w:color="auto" w:fill="auto"/>
          </w:tcPr>
          <w:p w:rsidR="00167BF7" w:rsidRPr="0048154F" w:rsidRDefault="00DC6CC3" w:rsidP="0048154F">
            <w:pPr>
              <w:rPr>
                <w:rFonts w:ascii="Gill Sans MT" w:hAnsi="Gill Sans MT" w:cs="Arial"/>
                <w:szCs w:val="20"/>
              </w:rPr>
            </w:pPr>
            <w:r>
              <w:rPr>
                <w:rFonts w:ascii="Gill Sans MT" w:hAnsi="Gill Sans MT" w:cs="Arial"/>
                <w:szCs w:val="20"/>
              </w:rPr>
              <w:t>On going</w:t>
            </w: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Toilets</w:t>
            </w:r>
          </w:p>
        </w:tc>
        <w:tc>
          <w:tcPr>
            <w:tcW w:w="3119" w:type="dxa"/>
            <w:shd w:val="clear" w:color="auto" w:fill="auto"/>
          </w:tcPr>
          <w:p w:rsidR="00167BF7" w:rsidRPr="0048154F" w:rsidRDefault="00A32244" w:rsidP="0048154F">
            <w:pPr>
              <w:rPr>
                <w:rFonts w:ascii="Gill Sans MT" w:hAnsi="Gill Sans MT" w:cs="Arial"/>
                <w:szCs w:val="20"/>
              </w:rPr>
            </w:pPr>
            <w:r>
              <w:rPr>
                <w:rFonts w:ascii="Gill Sans MT" w:hAnsi="Gill Sans MT" w:cs="Arial"/>
                <w:szCs w:val="20"/>
              </w:rPr>
              <w:t>Reception, English, MFL</w:t>
            </w:r>
          </w:p>
        </w:tc>
        <w:tc>
          <w:tcPr>
            <w:tcW w:w="7087" w:type="dxa"/>
            <w:shd w:val="clear" w:color="auto" w:fill="auto"/>
          </w:tcPr>
          <w:p w:rsidR="00167BF7" w:rsidRPr="0048154F" w:rsidRDefault="00A32244" w:rsidP="0048154F">
            <w:pPr>
              <w:rPr>
                <w:rFonts w:ascii="Gill Sans MT" w:hAnsi="Gill Sans MT" w:cs="Arial"/>
                <w:szCs w:val="20"/>
              </w:rPr>
            </w:pPr>
            <w:r>
              <w:rPr>
                <w:rFonts w:ascii="Gill Sans MT" w:hAnsi="Gill Sans MT" w:cs="Arial"/>
                <w:szCs w:val="20"/>
              </w:rPr>
              <w:t>Toilets in MFL and English refurbished April 18 and have sensor controls</w:t>
            </w:r>
            <w:r w:rsidR="00DC6CC3">
              <w:rPr>
                <w:rFonts w:ascii="Gill Sans MT" w:hAnsi="Gill Sans MT" w:cs="Arial"/>
                <w:szCs w:val="20"/>
              </w:rPr>
              <w:t>. Disabled toilet in E block to be extended to accommodate hoist and bed for changing facilities</w:t>
            </w:r>
          </w:p>
        </w:tc>
        <w:tc>
          <w:tcPr>
            <w:tcW w:w="1559"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Facilities Manager</w:t>
            </w:r>
          </w:p>
        </w:tc>
        <w:tc>
          <w:tcPr>
            <w:tcW w:w="1593"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August 18</w:t>
            </w: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Reception area</w:t>
            </w:r>
          </w:p>
        </w:tc>
        <w:tc>
          <w:tcPr>
            <w:tcW w:w="3119" w:type="dxa"/>
            <w:shd w:val="clear" w:color="auto" w:fill="auto"/>
          </w:tcPr>
          <w:p w:rsidR="00167BF7" w:rsidRPr="0048154F" w:rsidRDefault="00A32244" w:rsidP="0048154F">
            <w:pPr>
              <w:rPr>
                <w:rFonts w:ascii="Gill Sans MT" w:hAnsi="Gill Sans MT" w:cs="Arial"/>
                <w:szCs w:val="20"/>
              </w:rPr>
            </w:pPr>
            <w:r>
              <w:rPr>
                <w:rFonts w:ascii="Gill Sans MT" w:hAnsi="Gill Sans MT" w:cs="Arial"/>
                <w:szCs w:val="20"/>
              </w:rPr>
              <w:t xml:space="preserve">Low level sign in desk. </w:t>
            </w:r>
          </w:p>
        </w:tc>
        <w:tc>
          <w:tcPr>
            <w:tcW w:w="7087"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Review provision and include improvement as necessary</w:t>
            </w:r>
          </w:p>
        </w:tc>
        <w:tc>
          <w:tcPr>
            <w:tcW w:w="1559" w:type="dxa"/>
            <w:shd w:val="clear" w:color="auto" w:fill="auto"/>
          </w:tcPr>
          <w:p w:rsidR="00167BF7" w:rsidRPr="0048154F" w:rsidRDefault="001B6CD7" w:rsidP="001B6CD7">
            <w:pPr>
              <w:rPr>
                <w:rFonts w:ascii="Gill Sans MT" w:hAnsi="Gill Sans MT" w:cs="Arial"/>
                <w:szCs w:val="20"/>
              </w:rPr>
            </w:pPr>
            <w:r>
              <w:rPr>
                <w:rFonts w:ascii="Gill Sans MT" w:hAnsi="Gill Sans MT" w:cs="Arial"/>
                <w:szCs w:val="20"/>
              </w:rPr>
              <w:t>Facilities Manager</w:t>
            </w:r>
          </w:p>
        </w:tc>
        <w:tc>
          <w:tcPr>
            <w:tcW w:w="1593"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On going</w:t>
            </w: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t>Internal signage</w:t>
            </w:r>
          </w:p>
        </w:tc>
        <w:tc>
          <w:tcPr>
            <w:tcW w:w="3119" w:type="dxa"/>
            <w:shd w:val="clear" w:color="auto" w:fill="auto"/>
          </w:tcPr>
          <w:p w:rsidR="00167BF7" w:rsidRPr="0048154F" w:rsidRDefault="00167BF7" w:rsidP="0048154F">
            <w:pPr>
              <w:rPr>
                <w:rFonts w:ascii="Gill Sans MT" w:hAnsi="Gill Sans MT" w:cs="Arial"/>
                <w:szCs w:val="20"/>
              </w:rPr>
            </w:pPr>
          </w:p>
        </w:tc>
        <w:tc>
          <w:tcPr>
            <w:tcW w:w="7087"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Review provision and include improvement as necessary</w:t>
            </w:r>
          </w:p>
        </w:tc>
        <w:tc>
          <w:tcPr>
            <w:tcW w:w="1559"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Facilities manager</w:t>
            </w:r>
          </w:p>
        </w:tc>
        <w:tc>
          <w:tcPr>
            <w:tcW w:w="1593"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On going</w:t>
            </w:r>
          </w:p>
        </w:tc>
      </w:tr>
      <w:tr w:rsidR="00167BF7" w:rsidRPr="0048154F" w:rsidTr="001B6CD7">
        <w:tc>
          <w:tcPr>
            <w:tcW w:w="2518" w:type="dxa"/>
            <w:shd w:val="clear" w:color="auto" w:fill="auto"/>
          </w:tcPr>
          <w:p w:rsidR="00167BF7" w:rsidRPr="0048154F" w:rsidRDefault="00167BF7" w:rsidP="0048154F">
            <w:pPr>
              <w:rPr>
                <w:rFonts w:ascii="Gill Sans MT" w:hAnsi="Gill Sans MT" w:cs="Arial"/>
                <w:szCs w:val="20"/>
              </w:rPr>
            </w:pPr>
            <w:r w:rsidRPr="0048154F">
              <w:rPr>
                <w:rFonts w:ascii="Gill Sans MT" w:hAnsi="Gill Sans MT" w:cs="Arial"/>
                <w:szCs w:val="20"/>
              </w:rPr>
              <w:lastRenderedPageBreak/>
              <w:t>Emergency escape routes</w:t>
            </w:r>
          </w:p>
        </w:tc>
        <w:tc>
          <w:tcPr>
            <w:tcW w:w="3119" w:type="dxa"/>
            <w:shd w:val="clear" w:color="auto" w:fill="auto"/>
          </w:tcPr>
          <w:p w:rsidR="00167BF7" w:rsidRPr="0048154F" w:rsidRDefault="00A32244" w:rsidP="0048154F">
            <w:pPr>
              <w:rPr>
                <w:rFonts w:ascii="Gill Sans MT" w:hAnsi="Gill Sans MT" w:cs="Arial"/>
                <w:szCs w:val="20"/>
              </w:rPr>
            </w:pPr>
            <w:r>
              <w:rPr>
                <w:rFonts w:ascii="Gill Sans MT" w:hAnsi="Gill Sans MT" w:cs="Arial"/>
                <w:szCs w:val="20"/>
              </w:rPr>
              <w:t>All lit and marked with High visibility</w:t>
            </w:r>
            <w:r w:rsidR="001B6CD7">
              <w:rPr>
                <w:rFonts w:ascii="Gill Sans MT" w:hAnsi="Gill Sans MT" w:cs="Arial"/>
                <w:szCs w:val="20"/>
              </w:rPr>
              <w:t xml:space="preserve"> pictures and text. Emergency lighting regularly maintained.</w:t>
            </w:r>
            <w:r>
              <w:rPr>
                <w:rFonts w:ascii="Gill Sans MT" w:hAnsi="Gill Sans MT" w:cs="Arial"/>
                <w:szCs w:val="20"/>
              </w:rPr>
              <w:t xml:space="preserve"> </w:t>
            </w:r>
          </w:p>
        </w:tc>
        <w:tc>
          <w:tcPr>
            <w:tcW w:w="7087"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Monitor emergency lighting tests. Annual review of signage</w:t>
            </w:r>
          </w:p>
        </w:tc>
        <w:tc>
          <w:tcPr>
            <w:tcW w:w="1559"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Facilities Manager</w:t>
            </w:r>
          </w:p>
        </w:tc>
        <w:tc>
          <w:tcPr>
            <w:tcW w:w="1593" w:type="dxa"/>
            <w:shd w:val="clear" w:color="auto" w:fill="auto"/>
          </w:tcPr>
          <w:p w:rsidR="00167BF7" w:rsidRPr="0048154F" w:rsidRDefault="001B6CD7" w:rsidP="0048154F">
            <w:pPr>
              <w:rPr>
                <w:rFonts w:ascii="Gill Sans MT" w:hAnsi="Gill Sans MT" w:cs="Arial"/>
                <w:szCs w:val="20"/>
              </w:rPr>
            </w:pPr>
            <w:r>
              <w:rPr>
                <w:rFonts w:ascii="Gill Sans MT" w:hAnsi="Gill Sans MT" w:cs="Arial"/>
                <w:szCs w:val="20"/>
              </w:rPr>
              <w:t>On going</w:t>
            </w:r>
          </w:p>
        </w:tc>
      </w:tr>
    </w:tbl>
    <w:p w:rsidR="00FD3D9D" w:rsidRPr="00B63E60" w:rsidRDefault="00FD3D9D" w:rsidP="00FD3D9D">
      <w:pPr>
        <w:rPr>
          <w:rFonts w:ascii="Gill Sans MT" w:hAnsi="Gill Sans MT"/>
          <w:sz w:val="22"/>
          <w:szCs w:val="22"/>
        </w:rPr>
      </w:pPr>
    </w:p>
    <w:p w:rsidR="00FD3D9D" w:rsidRPr="00B63E60" w:rsidRDefault="00FD3D9D" w:rsidP="0080496A">
      <w:pPr>
        <w:rPr>
          <w:rFonts w:ascii="Gill Sans MT" w:hAnsi="Gill Sans MT"/>
        </w:rPr>
      </w:pPr>
    </w:p>
    <w:sectPr w:rsidR="00FD3D9D" w:rsidRPr="00B63E60"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2E" w:rsidRDefault="003C652E" w:rsidP="00FE4EBF">
      <w:pPr>
        <w:spacing w:before="0" w:after="0"/>
      </w:pPr>
      <w:r>
        <w:separator/>
      </w:r>
    </w:p>
  </w:endnote>
  <w:endnote w:type="continuationSeparator" w:id="0">
    <w:p w:rsidR="003C652E" w:rsidRDefault="003C652E" w:rsidP="00FE4E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0F" w:rsidRDefault="00181D79" w:rsidP="003F0736">
    <w:pPr>
      <w:pStyle w:val="Footer"/>
      <w:framePr w:wrap="around" w:vAnchor="text" w:hAnchor="margin" w:xAlign="right" w:y="1"/>
      <w:rPr>
        <w:rStyle w:val="PageNumber"/>
      </w:rPr>
    </w:pPr>
    <w:r>
      <w:rPr>
        <w:rStyle w:val="PageNumber"/>
      </w:rPr>
      <w:fldChar w:fldCharType="begin"/>
    </w:r>
    <w:r w:rsidR="002B380F">
      <w:rPr>
        <w:rStyle w:val="PageNumber"/>
      </w:rPr>
      <w:instrText xml:space="preserve">PAGE  </w:instrText>
    </w:r>
    <w:r>
      <w:rPr>
        <w:rStyle w:val="PageNumber"/>
      </w:rPr>
      <w:fldChar w:fldCharType="separate"/>
    </w:r>
    <w:r w:rsidR="002B380F">
      <w:rPr>
        <w:rStyle w:val="PageNumber"/>
        <w:noProof/>
      </w:rPr>
      <w:t>2</w:t>
    </w:r>
    <w:r>
      <w:rPr>
        <w:rStyle w:val="PageNumber"/>
      </w:rPr>
      <w:fldChar w:fldCharType="end"/>
    </w:r>
  </w:p>
  <w:p w:rsidR="002B380F" w:rsidRDefault="002B380F" w:rsidP="00FE4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0F" w:rsidRDefault="00181D79" w:rsidP="003F0736">
    <w:pPr>
      <w:pStyle w:val="Footer"/>
      <w:framePr w:wrap="around" w:vAnchor="text" w:hAnchor="margin" w:xAlign="right" w:y="1"/>
      <w:rPr>
        <w:rStyle w:val="PageNumber"/>
      </w:rPr>
    </w:pPr>
    <w:r>
      <w:rPr>
        <w:rStyle w:val="PageNumber"/>
      </w:rPr>
      <w:fldChar w:fldCharType="begin"/>
    </w:r>
    <w:r w:rsidR="002B380F">
      <w:rPr>
        <w:rStyle w:val="PageNumber"/>
      </w:rPr>
      <w:instrText xml:space="preserve">PAGE  </w:instrText>
    </w:r>
    <w:r>
      <w:rPr>
        <w:rStyle w:val="PageNumber"/>
      </w:rPr>
      <w:fldChar w:fldCharType="separate"/>
    </w:r>
    <w:r w:rsidR="00A43479">
      <w:rPr>
        <w:rStyle w:val="PageNumber"/>
        <w:noProof/>
      </w:rPr>
      <w:t>8</w:t>
    </w:r>
    <w:r>
      <w:rPr>
        <w:rStyle w:val="PageNumber"/>
      </w:rPr>
      <w:fldChar w:fldCharType="end"/>
    </w:r>
  </w:p>
  <w:p w:rsidR="002B380F" w:rsidRDefault="002B380F" w:rsidP="00FE4E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2E" w:rsidRDefault="003C652E" w:rsidP="00FE4EBF">
      <w:pPr>
        <w:spacing w:before="0" w:after="0"/>
      </w:pPr>
      <w:r>
        <w:separator/>
      </w:r>
    </w:p>
  </w:footnote>
  <w:footnote w:type="continuationSeparator" w:id="0">
    <w:p w:rsidR="003C652E" w:rsidRDefault="003C652E" w:rsidP="00FE4EB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8C0"/>
    <w:multiLevelType w:val="hybridMultilevel"/>
    <w:tmpl w:val="909A0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83EDD"/>
    <w:multiLevelType w:val="hybridMultilevel"/>
    <w:tmpl w:val="E3EED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6B2875"/>
    <w:multiLevelType w:val="hybridMultilevel"/>
    <w:tmpl w:val="B9F2F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202A88"/>
    <w:multiLevelType w:val="multilevel"/>
    <w:tmpl w:val="98DCB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F22E2A"/>
    <w:multiLevelType w:val="hybridMultilevel"/>
    <w:tmpl w:val="633A1D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D279E"/>
    <w:multiLevelType w:val="hybridMultilevel"/>
    <w:tmpl w:val="34143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3089C"/>
    <w:multiLevelType w:val="hybridMultilevel"/>
    <w:tmpl w:val="F57C35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B81770"/>
    <w:multiLevelType w:val="hybridMultilevel"/>
    <w:tmpl w:val="B9BCE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A9066FB"/>
    <w:multiLevelType w:val="hybridMultilevel"/>
    <w:tmpl w:val="0088A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5FE766A"/>
    <w:multiLevelType w:val="hybridMultilevel"/>
    <w:tmpl w:val="3A0EA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557A30"/>
    <w:multiLevelType w:val="hybridMultilevel"/>
    <w:tmpl w:val="B81A4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21AC1"/>
    <w:multiLevelType w:val="hybridMultilevel"/>
    <w:tmpl w:val="352A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0706D"/>
    <w:multiLevelType w:val="hybridMultilevel"/>
    <w:tmpl w:val="C0F2B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26382"/>
    <w:multiLevelType w:val="multilevel"/>
    <w:tmpl w:val="8256B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93A26"/>
    <w:multiLevelType w:val="hybridMultilevel"/>
    <w:tmpl w:val="2C8EA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D738A"/>
    <w:multiLevelType w:val="hybridMultilevel"/>
    <w:tmpl w:val="9A820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2DB0FE5"/>
    <w:multiLevelType w:val="hybridMultilevel"/>
    <w:tmpl w:val="D1C27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nsid w:val="7A0E4A51"/>
    <w:multiLevelType w:val="hybridMultilevel"/>
    <w:tmpl w:val="808C1ABA"/>
    <w:lvl w:ilvl="0" w:tplc="04090001">
      <w:start w:val="1"/>
      <w:numFmt w:val="bullet"/>
      <w:lvlText w:val=""/>
      <w:lvlJc w:val="left"/>
      <w:pPr>
        <w:tabs>
          <w:tab w:val="num" w:pos="720"/>
        </w:tabs>
        <w:ind w:left="720" w:hanging="360"/>
      </w:pPr>
      <w:rPr>
        <w:rFonts w:ascii="Symbol" w:hAnsi="Symbol" w:hint="default"/>
      </w:rPr>
    </w:lvl>
    <w:lvl w:ilvl="1" w:tplc="CE2049DA">
      <w:start w:val="1"/>
      <w:numFmt w:val="bullet"/>
      <w:lvlText w:val=""/>
      <w:lvlJc w:val="left"/>
      <w:pPr>
        <w:tabs>
          <w:tab w:val="num" w:pos="1610"/>
        </w:tabs>
        <w:ind w:left="1610" w:hanging="17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32"/>
  </w:num>
  <w:num w:numId="3">
    <w:abstractNumId w:val="28"/>
  </w:num>
  <w:num w:numId="4">
    <w:abstractNumId w:val="35"/>
  </w:num>
  <w:num w:numId="5">
    <w:abstractNumId w:val="31"/>
  </w:num>
  <w:num w:numId="6">
    <w:abstractNumId w:val="1"/>
  </w:num>
  <w:num w:numId="7">
    <w:abstractNumId w:val="38"/>
  </w:num>
  <w:num w:numId="8">
    <w:abstractNumId w:val="16"/>
  </w:num>
  <w:num w:numId="9">
    <w:abstractNumId w:val="12"/>
  </w:num>
  <w:num w:numId="10">
    <w:abstractNumId w:val="14"/>
  </w:num>
  <w:num w:numId="11">
    <w:abstractNumId w:val="5"/>
  </w:num>
  <w:num w:numId="12">
    <w:abstractNumId w:val="40"/>
  </w:num>
  <w:num w:numId="13">
    <w:abstractNumId w:val="15"/>
  </w:num>
  <w:num w:numId="14">
    <w:abstractNumId w:val="19"/>
  </w:num>
  <w:num w:numId="15">
    <w:abstractNumId w:val="37"/>
  </w:num>
  <w:num w:numId="16">
    <w:abstractNumId w:val="45"/>
  </w:num>
  <w:num w:numId="17">
    <w:abstractNumId w:val="36"/>
  </w:num>
  <w:num w:numId="18">
    <w:abstractNumId w:val="7"/>
  </w:num>
  <w:num w:numId="19">
    <w:abstractNumId w:val="46"/>
  </w:num>
  <w:num w:numId="20">
    <w:abstractNumId w:val="41"/>
  </w:num>
  <w:num w:numId="21">
    <w:abstractNumId w:val="34"/>
  </w:num>
  <w:num w:numId="22">
    <w:abstractNumId w:val="3"/>
  </w:num>
  <w:num w:numId="23">
    <w:abstractNumId w:val="4"/>
  </w:num>
  <w:num w:numId="24">
    <w:abstractNumId w:val="17"/>
  </w:num>
  <w:num w:numId="25">
    <w:abstractNumId w:val="23"/>
  </w:num>
  <w:num w:numId="26">
    <w:abstractNumId w:val="8"/>
  </w:num>
  <w:num w:numId="27">
    <w:abstractNumId w:val="29"/>
  </w:num>
  <w:num w:numId="28">
    <w:abstractNumId w:val="43"/>
  </w:num>
  <w:num w:numId="29">
    <w:abstractNumId w:val="22"/>
  </w:num>
  <w:num w:numId="30">
    <w:abstractNumId w:val="24"/>
  </w:num>
  <w:num w:numId="31">
    <w:abstractNumId w:val="44"/>
  </w:num>
  <w:num w:numId="32">
    <w:abstractNumId w:val="30"/>
  </w:num>
  <w:num w:numId="33">
    <w:abstractNumId w:val="10"/>
  </w:num>
  <w:num w:numId="34">
    <w:abstractNumId w:val="39"/>
  </w:num>
  <w:num w:numId="35">
    <w:abstractNumId w:val="18"/>
  </w:num>
  <w:num w:numId="36">
    <w:abstractNumId w:val="2"/>
  </w:num>
  <w:num w:numId="37">
    <w:abstractNumId w:val="11"/>
  </w:num>
  <w:num w:numId="38">
    <w:abstractNumId w:val="13"/>
  </w:num>
  <w:num w:numId="39">
    <w:abstractNumId w:val="25"/>
  </w:num>
  <w:num w:numId="40">
    <w:abstractNumId w:val="33"/>
  </w:num>
  <w:num w:numId="41">
    <w:abstractNumId w:val="21"/>
  </w:num>
  <w:num w:numId="42">
    <w:abstractNumId w:val="9"/>
  </w:num>
  <w:num w:numId="43">
    <w:abstractNumId w:val="42"/>
  </w:num>
  <w:num w:numId="44">
    <w:abstractNumId w:val="0"/>
  </w:num>
  <w:num w:numId="45">
    <w:abstractNumId w:val="27"/>
  </w:num>
  <w:num w:numId="46">
    <w:abstractNumId w:val="20"/>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86E0C"/>
    <w:rsid w:val="0001772B"/>
    <w:rsid w:val="0002420D"/>
    <w:rsid w:val="000244E5"/>
    <w:rsid w:val="00035530"/>
    <w:rsid w:val="00042646"/>
    <w:rsid w:val="00072C8E"/>
    <w:rsid w:val="000A4735"/>
    <w:rsid w:val="0011435C"/>
    <w:rsid w:val="00114902"/>
    <w:rsid w:val="00114978"/>
    <w:rsid w:val="001303E9"/>
    <w:rsid w:val="00134633"/>
    <w:rsid w:val="00144738"/>
    <w:rsid w:val="00156236"/>
    <w:rsid w:val="00165CA8"/>
    <w:rsid w:val="00167BF7"/>
    <w:rsid w:val="001700B7"/>
    <w:rsid w:val="00173DAE"/>
    <w:rsid w:val="001757ED"/>
    <w:rsid w:val="00181D79"/>
    <w:rsid w:val="00191F05"/>
    <w:rsid w:val="001B0588"/>
    <w:rsid w:val="001B6CD7"/>
    <w:rsid w:val="001C01E2"/>
    <w:rsid w:val="001C1B9E"/>
    <w:rsid w:val="00204182"/>
    <w:rsid w:val="00214466"/>
    <w:rsid w:val="00223884"/>
    <w:rsid w:val="002461F7"/>
    <w:rsid w:val="00251AAB"/>
    <w:rsid w:val="002B2D9D"/>
    <w:rsid w:val="002B380F"/>
    <w:rsid w:val="002C03DF"/>
    <w:rsid w:val="002C1BC6"/>
    <w:rsid w:val="002D18CC"/>
    <w:rsid w:val="002D1DEA"/>
    <w:rsid w:val="002D4353"/>
    <w:rsid w:val="002E63DE"/>
    <w:rsid w:val="002F1222"/>
    <w:rsid w:val="00317C09"/>
    <w:rsid w:val="00327325"/>
    <w:rsid w:val="00330714"/>
    <w:rsid w:val="003359B6"/>
    <w:rsid w:val="00353B2B"/>
    <w:rsid w:val="003B10D2"/>
    <w:rsid w:val="003C652E"/>
    <w:rsid w:val="003C7B22"/>
    <w:rsid w:val="003D5D07"/>
    <w:rsid w:val="003E54D4"/>
    <w:rsid w:val="003F0736"/>
    <w:rsid w:val="003F30D3"/>
    <w:rsid w:val="00415566"/>
    <w:rsid w:val="004345CD"/>
    <w:rsid w:val="00456549"/>
    <w:rsid w:val="004775E7"/>
    <w:rsid w:val="0048154F"/>
    <w:rsid w:val="00486962"/>
    <w:rsid w:val="00486E8B"/>
    <w:rsid w:val="004A0AEB"/>
    <w:rsid w:val="004F2A55"/>
    <w:rsid w:val="004F59E0"/>
    <w:rsid w:val="004F7B88"/>
    <w:rsid w:val="0050218E"/>
    <w:rsid w:val="00507A48"/>
    <w:rsid w:val="00532F73"/>
    <w:rsid w:val="005470CA"/>
    <w:rsid w:val="005735C6"/>
    <w:rsid w:val="0058334A"/>
    <w:rsid w:val="005860A7"/>
    <w:rsid w:val="00592D87"/>
    <w:rsid w:val="005D6EA7"/>
    <w:rsid w:val="005E49C1"/>
    <w:rsid w:val="005E5F92"/>
    <w:rsid w:val="00625AEA"/>
    <w:rsid w:val="00654615"/>
    <w:rsid w:val="00655C88"/>
    <w:rsid w:val="00666271"/>
    <w:rsid w:val="006A6E15"/>
    <w:rsid w:val="006B0DAB"/>
    <w:rsid w:val="006B55A9"/>
    <w:rsid w:val="006E1CED"/>
    <w:rsid w:val="006F5C28"/>
    <w:rsid w:val="00703481"/>
    <w:rsid w:val="00721F94"/>
    <w:rsid w:val="00747A0B"/>
    <w:rsid w:val="00761D98"/>
    <w:rsid w:val="007642A6"/>
    <w:rsid w:val="00795C90"/>
    <w:rsid w:val="007C6BEE"/>
    <w:rsid w:val="007F7725"/>
    <w:rsid w:val="00800604"/>
    <w:rsid w:val="0080496A"/>
    <w:rsid w:val="008146BF"/>
    <w:rsid w:val="00856671"/>
    <w:rsid w:val="008749C8"/>
    <w:rsid w:val="00874A5F"/>
    <w:rsid w:val="008B2C04"/>
    <w:rsid w:val="008D59E5"/>
    <w:rsid w:val="00900C45"/>
    <w:rsid w:val="0092426F"/>
    <w:rsid w:val="00935EDC"/>
    <w:rsid w:val="009469CE"/>
    <w:rsid w:val="00947F35"/>
    <w:rsid w:val="0095297D"/>
    <w:rsid w:val="009724CC"/>
    <w:rsid w:val="0097666B"/>
    <w:rsid w:val="00985CED"/>
    <w:rsid w:val="00987E20"/>
    <w:rsid w:val="009A0C3F"/>
    <w:rsid w:val="009B1635"/>
    <w:rsid w:val="009C18BB"/>
    <w:rsid w:val="009D45F3"/>
    <w:rsid w:val="009E2A69"/>
    <w:rsid w:val="009E7244"/>
    <w:rsid w:val="00A06443"/>
    <w:rsid w:val="00A32244"/>
    <w:rsid w:val="00A33276"/>
    <w:rsid w:val="00A43479"/>
    <w:rsid w:val="00A70405"/>
    <w:rsid w:val="00A74B12"/>
    <w:rsid w:val="00A77652"/>
    <w:rsid w:val="00AB336C"/>
    <w:rsid w:val="00AC7CBB"/>
    <w:rsid w:val="00AD6376"/>
    <w:rsid w:val="00AF4279"/>
    <w:rsid w:val="00B07F16"/>
    <w:rsid w:val="00B14FFF"/>
    <w:rsid w:val="00B17762"/>
    <w:rsid w:val="00B21285"/>
    <w:rsid w:val="00B51C64"/>
    <w:rsid w:val="00B5286A"/>
    <w:rsid w:val="00B63DD4"/>
    <w:rsid w:val="00B63E60"/>
    <w:rsid w:val="00B86345"/>
    <w:rsid w:val="00B87717"/>
    <w:rsid w:val="00B97615"/>
    <w:rsid w:val="00BC2427"/>
    <w:rsid w:val="00BE72EA"/>
    <w:rsid w:val="00C003A3"/>
    <w:rsid w:val="00C06898"/>
    <w:rsid w:val="00C74E89"/>
    <w:rsid w:val="00C82D41"/>
    <w:rsid w:val="00C853B6"/>
    <w:rsid w:val="00C9177C"/>
    <w:rsid w:val="00CC64F8"/>
    <w:rsid w:val="00CD2FDD"/>
    <w:rsid w:val="00D2462F"/>
    <w:rsid w:val="00D349B5"/>
    <w:rsid w:val="00D44DA6"/>
    <w:rsid w:val="00D4581C"/>
    <w:rsid w:val="00D61C50"/>
    <w:rsid w:val="00D6261F"/>
    <w:rsid w:val="00D657BA"/>
    <w:rsid w:val="00D74822"/>
    <w:rsid w:val="00D75820"/>
    <w:rsid w:val="00D86E0C"/>
    <w:rsid w:val="00D94CCB"/>
    <w:rsid w:val="00DA50A5"/>
    <w:rsid w:val="00DA5265"/>
    <w:rsid w:val="00DB1068"/>
    <w:rsid w:val="00DC4650"/>
    <w:rsid w:val="00DC6CC3"/>
    <w:rsid w:val="00DE0286"/>
    <w:rsid w:val="00E25B4E"/>
    <w:rsid w:val="00E26464"/>
    <w:rsid w:val="00E274BE"/>
    <w:rsid w:val="00E450AB"/>
    <w:rsid w:val="00E776DF"/>
    <w:rsid w:val="00E86FCE"/>
    <w:rsid w:val="00E96EB1"/>
    <w:rsid w:val="00EA721D"/>
    <w:rsid w:val="00EB41D8"/>
    <w:rsid w:val="00ED30F9"/>
    <w:rsid w:val="00ED4599"/>
    <w:rsid w:val="00F503DB"/>
    <w:rsid w:val="00F52CC9"/>
    <w:rsid w:val="00F65CAE"/>
    <w:rsid w:val="00FC0D6E"/>
    <w:rsid w:val="00FD3D9D"/>
    <w:rsid w:val="00FE4E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table" w:customStyle="1" w:styleId="GridTable1Light">
    <w:name w:val="Grid Table 1 Light"/>
    <w:basedOn w:val="TableNormal"/>
    <w:uiPriority w:val="33"/>
    <w:rsid w:val="0048696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0/15/schedule/1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E9B3-E23A-4F50-B82D-DF0DD7AE1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1CB68216-C7CE-48B1-A332-046712B9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11938</CharactersWithSpaces>
  <SharedDoc>false</SharedDoc>
  <HLinks>
    <vt:vector size="18" baseType="variant">
      <vt:variant>
        <vt:i4>393306</vt:i4>
      </vt:variant>
      <vt:variant>
        <vt:i4>6</vt:i4>
      </vt:variant>
      <vt:variant>
        <vt:i4>0</vt:i4>
      </vt:variant>
      <vt:variant>
        <vt:i4>5</vt:i4>
      </vt:variant>
      <vt:variant>
        <vt:lpwstr>https://www.gov.uk/government/publications/send-code-of-practice-0-to-25</vt:lpwstr>
      </vt:variant>
      <vt:variant>
        <vt:lpwstr/>
      </vt:variant>
      <vt:variant>
        <vt:i4>3080319</vt:i4>
      </vt:variant>
      <vt:variant>
        <vt:i4>3</vt:i4>
      </vt:variant>
      <vt:variant>
        <vt:i4>0</vt:i4>
      </vt:variant>
      <vt:variant>
        <vt:i4>5</vt:i4>
      </vt:variant>
      <vt:variant>
        <vt:lpwstr>https://www.gov.uk/government/publications/equality-act-2010-advice-for-schools</vt:lpwstr>
      </vt:variant>
      <vt:variant>
        <vt:lpwstr/>
      </vt:variant>
      <vt:variant>
        <vt:i4>6553710</vt:i4>
      </vt:variant>
      <vt:variant>
        <vt:i4>0</vt:i4>
      </vt:variant>
      <vt:variant>
        <vt:i4>0</vt:i4>
      </vt:variant>
      <vt:variant>
        <vt:i4>5</vt:i4>
      </vt:variant>
      <vt:variant>
        <vt:lpwstr>http://www.legislation.gov.uk/ukpga/2010/15/schedule/10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Catharine Darnton</cp:lastModifiedBy>
  <cp:revision>3</cp:revision>
  <cp:lastPrinted>2018-05-01T16:07:00Z</cp:lastPrinted>
  <dcterms:created xsi:type="dcterms:W3CDTF">2018-05-18T18:23:00Z</dcterms:created>
  <dcterms:modified xsi:type="dcterms:W3CDTF">2018-06-10T13:37:00Z</dcterms:modified>
</cp:coreProperties>
</file>